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1B4" w:rsidRPr="00A677F4" w:rsidRDefault="00C42132" w:rsidP="00220C5E">
      <w:pPr>
        <w:framePr w:w="4300" w:h="3957" w:hRule="exact" w:hSpace="180" w:wrap="around" w:vAnchor="text" w:hAnchor="page" w:x="1441" w:y="35"/>
        <w:spacing w:after="0" w:line="240" w:lineRule="auto"/>
        <w:ind w:right="-28"/>
        <w:jc w:val="center"/>
        <w:rPr>
          <w:rFonts w:ascii="Times New Roman" w:hAnsi="Times New Roman"/>
          <w:b/>
          <w:color w:val="000000"/>
          <w:lang w:eastAsia="ru-RU"/>
        </w:rPr>
      </w:pPr>
      <w:r>
        <w:rPr>
          <w:rFonts w:ascii="Times New Roman" w:hAnsi="Times New Roman"/>
          <w:noProof/>
          <w:color w:val="000000"/>
          <w:sz w:val="30"/>
          <w:szCs w:val="20"/>
          <w:lang w:eastAsia="ru-RU"/>
        </w:rPr>
        <w:drawing>
          <wp:inline distT="0" distB="0" distL="0" distR="0">
            <wp:extent cx="491490" cy="793750"/>
            <wp:effectExtent l="0" t="0" r="3810" b="6350"/>
            <wp:docPr id="1" name="Рисунок 3" descr="малый гер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малый герб (12"/>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91490" cy="793750"/>
                    </a:xfrm>
                    <a:prstGeom prst="rect">
                      <a:avLst/>
                    </a:prstGeom>
                    <a:noFill/>
                    <a:ln>
                      <a:noFill/>
                    </a:ln>
                  </pic:spPr>
                </pic:pic>
              </a:graphicData>
            </a:graphic>
          </wp:inline>
        </w:drawing>
      </w:r>
    </w:p>
    <w:p w:rsidR="00C321B4" w:rsidRPr="00A677F4" w:rsidRDefault="00C321B4" w:rsidP="00220C5E">
      <w:pPr>
        <w:framePr w:w="4300" w:h="3957" w:hRule="exact" w:hSpace="180" w:wrap="around" w:vAnchor="text" w:hAnchor="page" w:x="1441" w:y="35"/>
        <w:spacing w:after="0" w:line="240" w:lineRule="auto"/>
        <w:ind w:right="-28"/>
        <w:jc w:val="center"/>
        <w:rPr>
          <w:rFonts w:ascii="Times New Roman" w:hAnsi="Times New Roman"/>
          <w:b/>
          <w:color w:val="000000"/>
          <w:lang w:eastAsia="ru-RU"/>
        </w:rPr>
      </w:pPr>
      <w:r w:rsidRPr="00A677F4">
        <w:rPr>
          <w:rFonts w:ascii="Times New Roman" w:hAnsi="Times New Roman"/>
          <w:b/>
          <w:color w:val="000000"/>
          <w:lang w:eastAsia="ru-RU"/>
        </w:rPr>
        <w:t>Правительство</w:t>
      </w:r>
    </w:p>
    <w:p w:rsidR="00C321B4" w:rsidRPr="00A677F4" w:rsidRDefault="00C321B4" w:rsidP="00220C5E">
      <w:pPr>
        <w:framePr w:w="4300" w:h="3957" w:hRule="exact" w:hSpace="180" w:wrap="around" w:vAnchor="text" w:hAnchor="page" w:x="1441" w:y="35"/>
        <w:spacing w:after="0" w:line="240" w:lineRule="auto"/>
        <w:ind w:right="-28"/>
        <w:jc w:val="center"/>
        <w:rPr>
          <w:rFonts w:ascii="Times New Roman" w:hAnsi="Times New Roman"/>
          <w:b/>
          <w:color w:val="000000"/>
          <w:sz w:val="30"/>
          <w:szCs w:val="20"/>
          <w:lang w:eastAsia="ru-RU"/>
        </w:rPr>
      </w:pPr>
      <w:r w:rsidRPr="00A677F4">
        <w:rPr>
          <w:rFonts w:ascii="Times New Roman" w:hAnsi="Times New Roman"/>
          <w:b/>
          <w:color w:val="000000"/>
          <w:lang w:eastAsia="ru-RU"/>
        </w:rPr>
        <w:t>Свердловской области</w:t>
      </w:r>
    </w:p>
    <w:p w:rsidR="00C321B4" w:rsidRPr="00A677F4" w:rsidRDefault="00C321B4" w:rsidP="00220C5E">
      <w:pPr>
        <w:framePr w:w="4300" w:h="3957" w:hRule="exact" w:hSpace="180" w:wrap="around" w:vAnchor="text" w:hAnchor="page" w:x="1441" w:y="35"/>
        <w:spacing w:after="0" w:line="240" w:lineRule="auto"/>
        <w:ind w:right="-28"/>
        <w:jc w:val="center"/>
        <w:rPr>
          <w:rFonts w:ascii="Times New Roman" w:hAnsi="Times New Roman"/>
          <w:b/>
          <w:color w:val="000000"/>
          <w:lang w:eastAsia="ru-RU"/>
        </w:rPr>
      </w:pPr>
      <w:r w:rsidRPr="00A677F4">
        <w:rPr>
          <w:rFonts w:ascii="Times New Roman" w:hAnsi="Times New Roman"/>
          <w:b/>
          <w:color w:val="000000"/>
          <w:lang w:eastAsia="ru-RU"/>
        </w:rPr>
        <w:t>МИНИСТЕРСТВО</w:t>
      </w:r>
    </w:p>
    <w:p w:rsidR="00C321B4" w:rsidRPr="00A677F4" w:rsidRDefault="00C321B4" w:rsidP="00220C5E">
      <w:pPr>
        <w:framePr w:w="4300" w:h="3957" w:hRule="exact" w:hSpace="180" w:wrap="around" w:vAnchor="text" w:hAnchor="page" w:x="1441" w:y="35"/>
        <w:spacing w:after="0" w:line="240" w:lineRule="auto"/>
        <w:ind w:right="-28"/>
        <w:jc w:val="center"/>
        <w:rPr>
          <w:rFonts w:ascii="Times New Roman" w:hAnsi="Times New Roman"/>
          <w:b/>
          <w:color w:val="000000"/>
          <w:lang w:eastAsia="ru-RU"/>
        </w:rPr>
      </w:pPr>
      <w:r w:rsidRPr="00A677F4">
        <w:rPr>
          <w:rFonts w:ascii="Times New Roman" w:hAnsi="Times New Roman"/>
          <w:b/>
          <w:color w:val="000000"/>
          <w:lang w:eastAsia="ru-RU"/>
        </w:rPr>
        <w:t>ЭНЕРГЕТИКИ И ЖИЛИЩНО-</w:t>
      </w:r>
      <w:proofErr w:type="gramStart"/>
      <w:r w:rsidRPr="00A677F4">
        <w:rPr>
          <w:rFonts w:ascii="Times New Roman" w:hAnsi="Times New Roman"/>
          <w:b/>
          <w:color w:val="000000"/>
          <w:lang w:eastAsia="ru-RU"/>
        </w:rPr>
        <w:t>КОММУНАЛЬНОГО  ХОЗЯЙСТВА</w:t>
      </w:r>
      <w:proofErr w:type="gramEnd"/>
    </w:p>
    <w:p w:rsidR="00C321B4" w:rsidRPr="00A677F4" w:rsidRDefault="00C321B4" w:rsidP="00220C5E">
      <w:pPr>
        <w:framePr w:w="4300" w:h="3957" w:hRule="exact" w:hSpace="180" w:wrap="around" w:vAnchor="text" w:hAnchor="page" w:x="1441" w:y="35"/>
        <w:spacing w:after="0" w:line="240" w:lineRule="auto"/>
        <w:ind w:right="-28"/>
        <w:jc w:val="center"/>
        <w:rPr>
          <w:rFonts w:ascii="Times New Roman" w:hAnsi="Times New Roman"/>
          <w:b/>
          <w:color w:val="000000"/>
          <w:lang w:eastAsia="ru-RU"/>
        </w:rPr>
      </w:pPr>
      <w:r w:rsidRPr="00A677F4">
        <w:rPr>
          <w:rFonts w:ascii="Times New Roman" w:hAnsi="Times New Roman"/>
          <w:b/>
          <w:color w:val="000000"/>
          <w:lang w:eastAsia="ru-RU"/>
        </w:rPr>
        <w:t>СВЕРДЛОВСКОЙ ОБЛАСТИ</w:t>
      </w:r>
    </w:p>
    <w:p w:rsidR="00C321B4" w:rsidRPr="00A677F4" w:rsidRDefault="00C321B4" w:rsidP="00220C5E">
      <w:pPr>
        <w:framePr w:w="4300" w:h="3957" w:hRule="exact" w:hSpace="180" w:wrap="around" w:vAnchor="text" w:hAnchor="page" w:x="1441" w:y="35"/>
        <w:spacing w:after="0" w:line="240" w:lineRule="auto"/>
        <w:ind w:right="-28"/>
        <w:jc w:val="center"/>
        <w:rPr>
          <w:rFonts w:ascii="Times New Roman" w:hAnsi="Times New Roman"/>
          <w:color w:val="000000"/>
          <w:sz w:val="20"/>
          <w:szCs w:val="20"/>
          <w:lang w:eastAsia="ru-RU"/>
        </w:rPr>
      </w:pPr>
      <w:r w:rsidRPr="00A677F4">
        <w:rPr>
          <w:rFonts w:ascii="Times New Roman" w:hAnsi="Times New Roman"/>
          <w:color w:val="000000"/>
          <w:sz w:val="20"/>
          <w:szCs w:val="20"/>
          <w:lang w:eastAsia="ru-RU"/>
        </w:rPr>
        <w:t>пл. Октябрьская, 1, Екатеринбург, 620031</w:t>
      </w:r>
    </w:p>
    <w:p w:rsidR="00C321B4" w:rsidRPr="00A677F4" w:rsidRDefault="00C321B4" w:rsidP="00220C5E">
      <w:pPr>
        <w:framePr w:w="4300" w:h="3957" w:hRule="exact" w:hSpace="180" w:wrap="around" w:vAnchor="text" w:hAnchor="page" w:x="1441" w:y="35"/>
        <w:spacing w:after="0" w:line="240" w:lineRule="auto"/>
        <w:ind w:right="-28"/>
        <w:jc w:val="center"/>
        <w:rPr>
          <w:rFonts w:ascii="Times New Roman" w:hAnsi="Times New Roman"/>
          <w:color w:val="000000"/>
          <w:sz w:val="20"/>
          <w:szCs w:val="20"/>
          <w:lang w:eastAsia="ru-RU"/>
        </w:rPr>
      </w:pPr>
      <w:r w:rsidRPr="00A677F4">
        <w:rPr>
          <w:rFonts w:ascii="Times New Roman" w:hAnsi="Times New Roman"/>
          <w:color w:val="000000"/>
          <w:sz w:val="20"/>
          <w:szCs w:val="20"/>
          <w:lang w:eastAsia="ru-RU"/>
        </w:rPr>
        <w:t>Тел./факс (343) 362-18-71</w:t>
      </w:r>
    </w:p>
    <w:p w:rsidR="00C321B4" w:rsidRPr="00A677F4" w:rsidRDefault="00C321B4" w:rsidP="00220C5E">
      <w:pPr>
        <w:framePr w:w="4300" w:h="3957" w:hRule="exact" w:hSpace="180" w:wrap="around" w:vAnchor="text" w:hAnchor="page" w:x="1441" w:y="35"/>
        <w:spacing w:after="0" w:line="240" w:lineRule="auto"/>
        <w:ind w:right="-28"/>
        <w:jc w:val="center"/>
        <w:rPr>
          <w:rFonts w:ascii="Times New Roman" w:hAnsi="Times New Roman"/>
          <w:color w:val="000000"/>
          <w:sz w:val="20"/>
          <w:szCs w:val="20"/>
          <w:lang w:eastAsia="ru-RU"/>
        </w:rPr>
      </w:pPr>
      <w:r w:rsidRPr="00A677F4">
        <w:rPr>
          <w:rFonts w:ascii="Times New Roman" w:hAnsi="Times New Roman"/>
          <w:color w:val="000000"/>
          <w:sz w:val="20"/>
          <w:szCs w:val="20"/>
          <w:lang w:eastAsia="ru-RU"/>
        </w:rPr>
        <w:t>__________________№ _______________</w:t>
      </w:r>
    </w:p>
    <w:p w:rsidR="00C321B4" w:rsidRPr="00A677F4" w:rsidRDefault="00C321B4" w:rsidP="00220C5E">
      <w:pPr>
        <w:framePr w:w="4300" w:h="3957" w:hRule="exact" w:hSpace="180" w:wrap="around" w:vAnchor="text" w:hAnchor="page" w:x="1441" w:y="35"/>
        <w:spacing w:after="0" w:line="240" w:lineRule="auto"/>
        <w:ind w:right="-28"/>
        <w:jc w:val="center"/>
        <w:rPr>
          <w:rFonts w:ascii="Times New Roman" w:hAnsi="Times New Roman"/>
          <w:color w:val="000000"/>
          <w:sz w:val="20"/>
          <w:szCs w:val="20"/>
          <w:lang w:eastAsia="ru-RU"/>
        </w:rPr>
      </w:pPr>
      <w:r w:rsidRPr="00A677F4">
        <w:rPr>
          <w:rFonts w:ascii="Times New Roman" w:hAnsi="Times New Roman"/>
          <w:color w:val="000000"/>
          <w:sz w:val="20"/>
          <w:szCs w:val="20"/>
          <w:lang w:eastAsia="ru-RU"/>
        </w:rPr>
        <w:t>На № _______________от ________________г.</w:t>
      </w:r>
    </w:p>
    <w:p w:rsidR="00C321B4" w:rsidRPr="00A54D0A" w:rsidRDefault="00C321B4" w:rsidP="00A677F4">
      <w:pPr>
        <w:keepNext/>
        <w:spacing w:before="240" w:after="60" w:line="240" w:lineRule="auto"/>
        <w:ind w:firstLine="720"/>
        <w:jc w:val="center"/>
        <w:outlineLvl w:val="2"/>
        <w:rPr>
          <w:rFonts w:ascii="Times New Roman" w:hAnsi="Times New Roman"/>
          <w:sz w:val="28"/>
          <w:szCs w:val="28"/>
          <w:lang w:eastAsia="ru-RU"/>
        </w:rPr>
      </w:pPr>
    </w:p>
    <w:p w:rsidR="00C321B4" w:rsidRPr="00A54D0A" w:rsidRDefault="00C321B4" w:rsidP="00A677F4">
      <w:pPr>
        <w:keepNext/>
        <w:spacing w:before="240" w:after="60" w:line="240" w:lineRule="auto"/>
        <w:ind w:firstLine="720"/>
        <w:jc w:val="center"/>
        <w:outlineLvl w:val="2"/>
        <w:rPr>
          <w:rFonts w:ascii="Times New Roman" w:hAnsi="Times New Roman"/>
          <w:sz w:val="28"/>
          <w:szCs w:val="28"/>
          <w:lang w:eastAsia="ru-RU"/>
        </w:rPr>
      </w:pPr>
    </w:p>
    <w:p w:rsidR="00C321B4" w:rsidRPr="00A54D0A" w:rsidRDefault="00C321B4" w:rsidP="00A677F4">
      <w:pPr>
        <w:keepNext/>
        <w:spacing w:before="240" w:after="60" w:line="240" w:lineRule="auto"/>
        <w:ind w:firstLine="720"/>
        <w:jc w:val="center"/>
        <w:outlineLvl w:val="2"/>
        <w:rPr>
          <w:rFonts w:ascii="Times New Roman" w:hAnsi="Times New Roman"/>
          <w:sz w:val="28"/>
          <w:szCs w:val="28"/>
          <w:lang w:eastAsia="ru-RU"/>
        </w:rPr>
      </w:pPr>
    </w:p>
    <w:p w:rsidR="00C321B4" w:rsidRPr="00A54D0A" w:rsidRDefault="00C321B4" w:rsidP="00A677F4">
      <w:pPr>
        <w:keepNext/>
        <w:spacing w:before="240" w:after="60" w:line="240" w:lineRule="auto"/>
        <w:ind w:firstLine="720"/>
        <w:jc w:val="center"/>
        <w:outlineLvl w:val="2"/>
        <w:rPr>
          <w:rFonts w:ascii="Times New Roman" w:hAnsi="Times New Roman"/>
          <w:sz w:val="28"/>
          <w:szCs w:val="28"/>
          <w:lang w:eastAsia="ru-RU"/>
        </w:rPr>
      </w:pPr>
    </w:p>
    <w:p w:rsidR="00C321B4" w:rsidRPr="00A54D0A" w:rsidRDefault="00C321B4" w:rsidP="00A677F4">
      <w:pPr>
        <w:keepNext/>
        <w:spacing w:before="240" w:after="60" w:line="240" w:lineRule="auto"/>
        <w:ind w:firstLine="720"/>
        <w:jc w:val="center"/>
        <w:outlineLvl w:val="2"/>
        <w:rPr>
          <w:rFonts w:ascii="Times New Roman" w:hAnsi="Times New Roman"/>
          <w:sz w:val="28"/>
          <w:szCs w:val="28"/>
          <w:lang w:eastAsia="ru-RU"/>
        </w:rPr>
      </w:pPr>
    </w:p>
    <w:p w:rsidR="00C321B4" w:rsidRPr="00A54D0A" w:rsidRDefault="00C321B4" w:rsidP="00A677F4">
      <w:pPr>
        <w:keepNext/>
        <w:spacing w:before="240" w:after="60" w:line="240" w:lineRule="auto"/>
        <w:outlineLvl w:val="2"/>
        <w:rPr>
          <w:rFonts w:ascii="Times New Roman" w:hAnsi="Times New Roman"/>
          <w:sz w:val="28"/>
          <w:szCs w:val="28"/>
          <w:lang w:eastAsia="ru-RU"/>
        </w:rPr>
      </w:pPr>
    </w:p>
    <w:p w:rsidR="00C321B4" w:rsidRPr="00A54D0A" w:rsidRDefault="00C321B4" w:rsidP="00A677F4">
      <w:pPr>
        <w:keepNext/>
        <w:spacing w:before="240" w:after="60" w:line="240" w:lineRule="auto"/>
        <w:outlineLvl w:val="2"/>
        <w:rPr>
          <w:rFonts w:ascii="Times New Roman" w:hAnsi="Times New Roman"/>
          <w:sz w:val="28"/>
          <w:szCs w:val="28"/>
          <w:lang w:eastAsia="ru-RU"/>
        </w:rPr>
      </w:pPr>
    </w:p>
    <w:p w:rsidR="00C321B4" w:rsidRPr="00A54D0A" w:rsidRDefault="00C321B4" w:rsidP="00A677F4">
      <w:pPr>
        <w:keepNext/>
        <w:spacing w:before="240" w:after="60" w:line="240" w:lineRule="auto"/>
        <w:outlineLvl w:val="2"/>
        <w:rPr>
          <w:rFonts w:ascii="Times New Roman" w:hAnsi="Times New Roman"/>
          <w:sz w:val="28"/>
          <w:szCs w:val="28"/>
          <w:lang w:eastAsia="ru-RU"/>
        </w:rPr>
      </w:pPr>
    </w:p>
    <w:p w:rsidR="00C321B4" w:rsidRPr="00A54D0A" w:rsidRDefault="00C321B4" w:rsidP="00717974">
      <w:pPr>
        <w:keepNext/>
        <w:spacing w:before="240" w:after="60" w:line="240" w:lineRule="auto"/>
        <w:jc w:val="center"/>
        <w:outlineLvl w:val="2"/>
        <w:rPr>
          <w:rFonts w:ascii="Times New Roman" w:hAnsi="Times New Roman"/>
          <w:b/>
          <w:sz w:val="28"/>
          <w:szCs w:val="28"/>
          <w:lang w:eastAsia="ru-RU"/>
        </w:rPr>
      </w:pPr>
      <w:r w:rsidRPr="00A54D0A">
        <w:rPr>
          <w:rFonts w:ascii="Times New Roman" w:hAnsi="Times New Roman"/>
          <w:b/>
          <w:sz w:val="28"/>
          <w:szCs w:val="28"/>
          <w:lang w:eastAsia="ru-RU"/>
        </w:rPr>
        <w:t>ПОЯСНИТЕЛЬНАЯ ЗАПИСКА</w:t>
      </w:r>
    </w:p>
    <w:p w:rsidR="00F60033" w:rsidRPr="00A54D0A" w:rsidRDefault="00C321B4" w:rsidP="00717974">
      <w:pPr>
        <w:ind w:right="284"/>
        <w:jc w:val="center"/>
        <w:rPr>
          <w:rFonts w:ascii="Times New Roman" w:hAnsi="Times New Roman"/>
          <w:b/>
          <w:sz w:val="28"/>
          <w:szCs w:val="28"/>
          <w:lang w:eastAsia="ru-RU"/>
        </w:rPr>
      </w:pPr>
      <w:r w:rsidRPr="00A54D0A">
        <w:rPr>
          <w:rFonts w:ascii="Times New Roman" w:hAnsi="Times New Roman"/>
          <w:b/>
          <w:sz w:val="28"/>
          <w:szCs w:val="28"/>
          <w:lang w:eastAsia="ru-RU"/>
        </w:rPr>
        <w:t>к постановлению Правительства Свердловской области</w:t>
      </w:r>
      <w:r w:rsidR="00F60033" w:rsidRPr="00A54D0A">
        <w:rPr>
          <w:rFonts w:ascii="Times New Roman" w:hAnsi="Times New Roman"/>
          <w:b/>
          <w:sz w:val="28"/>
          <w:szCs w:val="28"/>
          <w:lang w:eastAsia="ru-RU"/>
        </w:rPr>
        <w:t xml:space="preserve"> </w:t>
      </w:r>
      <w:r w:rsidRPr="00A54D0A">
        <w:rPr>
          <w:rFonts w:ascii="Times New Roman" w:hAnsi="Times New Roman"/>
          <w:b/>
          <w:sz w:val="28"/>
          <w:szCs w:val="28"/>
          <w:lang w:eastAsia="ru-RU"/>
        </w:rPr>
        <w:t>«</w:t>
      </w:r>
      <w:r w:rsidR="00DB68FA" w:rsidRPr="00A54D0A">
        <w:rPr>
          <w:rFonts w:ascii="Times New Roman" w:hAnsi="Times New Roman"/>
          <w:b/>
          <w:sz w:val="28"/>
          <w:szCs w:val="28"/>
          <w:lang w:eastAsia="ru-RU"/>
        </w:rPr>
        <w:t>О внесении изменений в государственную программу Свердловской области «Развитие жилищно-коммунального хозяйства и повышение энергетической эффективности в Свердловской области до 2020 года», утверждённую постановлением Правительства Сверд</w:t>
      </w:r>
      <w:r w:rsidR="00D7750A">
        <w:rPr>
          <w:rFonts w:ascii="Times New Roman" w:hAnsi="Times New Roman"/>
          <w:b/>
          <w:sz w:val="28"/>
          <w:szCs w:val="28"/>
          <w:lang w:eastAsia="ru-RU"/>
        </w:rPr>
        <w:t>ловской области от 29.10.2013</w:t>
      </w:r>
      <w:r w:rsidR="00DB68FA" w:rsidRPr="00A54D0A">
        <w:rPr>
          <w:rFonts w:ascii="Times New Roman" w:hAnsi="Times New Roman"/>
          <w:b/>
          <w:sz w:val="28"/>
          <w:szCs w:val="28"/>
          <w:lang w:eastAsia="ru-RU"/>
        </w:rPr>
        <w:t xml:space="preserve"> № 1330-ПП</w:t>
      </w:r>
      <w:r w:rsidR="00F60033" w:rsidRPr="00A54D0A">
        <w:rPr>
          <w:rFonts w:ascii="Times New Roman" w:hAnsi="Times New Roman"/>
          <w:b/>
          <w:sz w:val="28"/>
          <w:szCs w:val="28"/>
          <w:lang w:eastAsia="ru-RU"/>
        </w:rPr>
        <w:t>»</w:t>
      </w:r>
    </w:p>
    <w:p w:rsidR="00C321B4" w:rsidRPr="00A54D0A" w:rsidRDefault="00C321B4" w:rsidP="00717974">
      <w:pPr>
        <w:spacing w:after="0" w:line="240" w:lineRule="auto"/>
        <w:ind w:firstLine="709"/>
        <w:jc w:val="center"/>
        <w:rPr>
          <w:rFonts w:ascii="Times New Roman" w:hAnsi="Times New Roman"/>
          <w:b/>
          <w:sz w:val="28"/>
          <w:szCs w:val="28"/>
          <w:lang w:eastAsia="ru-RU"/>
        </w:rPr>
      </w:pPr>
    </w:p>
    <w:p w:rsidR="00C321B4" w:rsidRPr="00A54D0A" w:rsidRDefault="00C321B4" w:rsidP="00717974">
      <w:pPr>
        <w:numPr>
          <w:ilvl w:val="0"/>
          <w:numId w:val="1"/>
        </w:numPr>
        <w:spacing w:after="0" w:line="240" w:lineRule="auto"/>
        <w:ind w:left="0" w:firstLine="709"/>
        <w:jc w:val="both"/>
        <w:rPr>
          <w:rFonts w:ascii="Times New Roman" w:hAnsi="Times New Roman"/>
          <w:b/>
          <w:bCs/>
          <w:iCs/>
          <w:sz w:val="28"/>
          <w:szCs w:val="28"/>
          <w:lang w:eastAsia="ru-RU"/>
        </w:rPr>
      </w:pPr>
      <w:r w:rsidRPr="00A54D0A">
        <w:rPr>
          <w:rFonts w:ascii="Times New Roman" w:hAnsi="Times New Roman"/>
          <w:b/>
          <w:bCs/>
          <w:iCs/>
          <w:sz w:val="28"/>
          <w:szCs w:val="28"/>
          <w:lang w:eastAsia="ru-RU"/>
        </w:rPr>
        <w:t>Состояние законодательства:</w:t>
      </w:r>
    </w:p>
    <w:p w:rsidR="00C321B4" w:rsidRPr="00A54D0A" w:rsidRDefault="00C321B4" w:rsidP="00717974">
      <w:pPr>
        <w:spacing w:after="0" w:line="240" w:lineRule="auto"/>
        <w:ind w:firstLine="709"/>
        <w:jc w:val="both"/>
        <w:rPr>
          <w:rFonts w:ascii="Times New Roman" w:hAnsi="Times New Roman"/>
          <w:bCs/>
          <w:iCs/>
          <w:sz w:val="28"/>
          <w:szCs w:val="28"/>
          <w:lang w:eastAsia="ru-RU"/>
        </w:rPr>
      </w:pPr>
      <w:r w:rsidRPr="00A54D0A">
        <w:rPr>
          <w:rFonts w:ascii="Times New Roman" w:hAnsi="Times New Roman"/>
          <w:bCs/>
          <w:iCs/>
          <w:sz w:val="28"/>
          <w:szCs w:val="28"/>
          <w:lang w:eastAsia="ru-RU"/>
        </w:rPr>
        <w:t>Основными нормативными правовыми актами в данной сфере являются:</w:t>
      </w:r>
    </w:p>
    <w:p w:rsidR="00376F44" w:rsidRPr="00376F44" w:rsidRDefault="00376F44" w:rsidP="00717974">
      <w:pPr>
        <w:pStyle w:val="ac"/>
        <w:numPr>
          <w:ilvl w:val="0"/>
          <w:numId w:val="4"/>
        </w:numPr>
        <w:autoSpaceDE w:val="0"/>
        <w:autoSpaceDN w:val="0"/>
        <w:adjustRightInd w:val="0"/>
        <w:ind w:left="0" w:firstLine="709"/>
        <w:jc w:val="both"/>
        <w:rPr>
          <w:color w:val="000000"/>
          <w:sz w:val="28"/>
          <w:szCs w:val="28"/>
        </w:rPr>
      </w:pPr>
      <w:r>
        <w:rPr>
          <w:sz w:val="28"/>
        </w:rPr>
        <w:t>З</w:t>
      </w:r>
      <w:r w:rsidRPr="00D727B7">
        <w:rPr>
          <w:sz w:val="28"/>
        </w:rPr>
        <w:t>акон</w:t>
      </w:r>
      <w:r>
        <w:rPr>
          <w:sz w:val="28"/>
        </w:rPr>
        <w:t xml:space="preserve"> </w:t>
      </w:r>
      <w:r>
        <w:rPr>
          <w:sz w:val="28"/>
          <w:szCs w:val="28"/>
        </w:rPr>
        <w:t>Свердловской области</w:t>
      </w:r>
      <w:r>
        <w:rPr>
          <w:sz w:val="28"/>
        </w:rPr>
        <w:t xml:space="preserve"> от </w:t>
      </w:r>
      <w:r w:rsidRPr="00D727B7">
        <w:rPr>
          <w:sz w:val="28"/>
        </w:rPr>
        <w:t xml:space="preserve">25 ноября 1994 года </w:t>
      </w:r>
      <w:r>
        <w:rPr>
          <w:sz w:val="28"/>
        </w:rPr>
        <w:t>№</w:t>
      </w:r>
      <w:r w:rsidRPr="00D727B7">
        <w:rPr>
          <w:sz w:val="28"/>
        </w:rPr>
        <w:t> 8-ОЗ</w:t>
      </w:r>
      <w:r>
        <w:rPr>
          <w:sz w:val="28"/>
        </w:rPr>
        <w:t xml:space="preserve"> «О</w:t>
      </w:r>
      <w:r w:rsidRPr="00D727B7">
        <w:rPr>
          <w:sz w:val="28"/>
        </w:rPr>
        <w:t xml:space="preserve"> бюджетном процессе в </w:t>
      </w:r>
      <w:r>
        <w:rPr>
          <w:sz w:val="28"/>
        </w:rPr>
        <w:t>С</w:t>
      </w:r>
      <w:r w:rsidRPr="00D727B7">
        <w:rPr>
          <w:sz w:val="28"/>
        </w:rPr>
        <w:t>вердловской области</w:t>
      </w:r>
      <w:r>
        <w:rPr>
          <w:sz w:val="28"/>
        </w:rPr>
        <w:t>»;</w:t>
      </w:r>
    </w:p>
    <w:p w:rsidR="00A54D0A" w:rsidRPr="00F60994" w:rsidRDefault="00A54D0A" w:rsidP="00717974">
      <w:pPr>
        <w:pStyle w:val="ac"/>
        <w:numPr>
          <w:ilvl w:val="0"/>
          <w:numId w:val="4"/>
        </w:numPr>
        <w:autoSpaceDE w:val="0"/>
        <w:autoSpaceDN w:val="0"/>
        <w:adjustRightInd w:val="0"/>
        <w:ind w:left="0" w:firstLine="709"/>
        <w:jc w:val="both"/>
        <w:rPr>
          <w:color w:val="000000"/>
          <w:sz w:val="28"/>
          <w:szCs w:val="28"/>
        </w:rPr>
      </w:pPr>
      <w:r w:rsidRPr="00A54D0A">
        <w:rPr>
          <w:sz w:val="28"/>
          <w:szCs w:val="28"/>
        </w:rPr>
        <w:t>статья 101 Областного закона от 10 марта 1999 года № 4-ОЗ «О</w:t>
      </w:r>
      <w:r w:rsidR="00A77099">
        <w:rPr>
          <w:sz w:val="28"/>
          <w:szCs w:val="28"/>
        </w:rPr>
        <w:t> </w:t>
      </w:r>
      <w:r w:rsidRPr="00A54D0A">
        <w:rPr>
          <w:sz w:val="28"/>
          <w:szCs w:val="28"/>
        </w:rPr>
        <w:t>правовых актах в Свердловской области»</w:t>
      </w:r>
      <w:r w:rsidR="00F60994">
        <w:rPr>
          <w:sz w:val="28"/>
          <w:szCs w:val="28"/>
        </w:rPr>
        <w:t>;</w:t>
      </w:r>
    </w:p>
    <w:p w:rsidR="00F60994" w:rsidRPr="004040B9" w:rsidRDefault="00F60994" w:rsidP="00717974">
      <w:pPr>
        <w:pStyle w:val="ac"/>
        <w:numPr>
          <w:ilvl w:val="0"/>
          <w:numId w:val="4"/>
        </w:numPr>
        <w:autoSpaceDE w:val="0"/>
        <w:autoSpaceDN w:val="0"/>
        <w:adjustRightInd w:val="0"/>
        <w:ind w:left="0" w:firstLine="709"/>
        <w:jc w:val="both"/>
        <w:rPr>
          <w:color w:val="000000"/>
          <w:sz w:val="28"/>
          <w:szCs w:val="28"/>
        </w:rPr>
      </w:pPr>
      <w:r>
        <w:rPr>
          <w:sz w:val="28"/>
          <w:szCs w:val="28"/>
        </w:rPr>
        <w:t>Закон Свердловской области от 15 июля 2005 года №</w:t>
      </w:r>
      <w:r w:rsidR="00A77099">
        <w:rPr>
          <w:sz w:val="28"/>
          <w:szCs w:val="28"/>
        </w:rPr>
        <w:t> </w:t>
      </w:r>
      <w:r>
        <w:rPr>
          <w:sz w:val="28"/>
          <w:szCs w:val="28"/>
        </w:rPr>
        <w:t>70-ОЗ «О</w:t>
      </w:r>
      <w:r w:rsidR="00A77099">
        <w:rPr>
          <w:sz w:val="28"/>
          <w:szCs w:val="28"/>
        </w:rPr>
        <w:t> </w:t>
      </w:r>
      <w:r>
        <w:rPr>
          <w:sz w:val="28"/>
          <w:szCs w:val="28"/>
        </w:rPr>
        <w:t>предоставлении отдельных межбюджетных трансфертов из областного бюджета и местных бюджетов в Свердловской области»</w:t>
      </w:r>
      <w:r w:rsidR="00A77099">
        <w:rPr>
          <w:sz w:val="28"/>
          <w:szCs w:val="28"/>
        </w:rPr>
        <w:t>;</w:t>
      </w:r>
    </w:p>
    <w:p w:rsidR="00C321B4" w:rsidRPr="00A54D0A" w:rsidRDefault="00C321B4" w:rsidP="00717974">
      <w:pPr>
        <w:pStyle w:val="ac"/>
        <w:numPr>
          <w:ilvl w:val="0"/>
          <w:numId w:val="4"/>
        </w:numPr>
        <w:autoSpaceDE w:val="0"/>
        <w:autoSpaceDN w:val="0"/>
        <w:adjustRightInd w:val="0"/>
        <w:ind w:left="0" w:firstLine="709"/>
        <w:jc w:val="both"/>
        <w:rPr>
          <w:color w:val="000000"/>
          <w:sz w:val="28"/>
          <w:szCs w:val="28"/>
        </w:rPr>
      </w:pPr>
      <w:r w:rsidRPr="00A54D0A">
        <w:rPr>
          <w:color w:val="000000"/>
          <w:sz w:val="28"/>
          <w:szCs w:val="28"/>
        </w:rPr>
        <w:t xml:space="preserve">постановление Правительства Свердловской области от </w:t>
      </w:r>
      <w:r w:rsidR="00A874FD">
        <w:rPr>
          <w:color w:val="000000"/>
          <w:sz w:val="28"/>
          <w:szCs w:val="28"/>
        </w:rPr>
        <w:t>17.09.2014</w:t>
      </w:r>
      <w:r w:rsidRPr="00A54D0A">
        <w:rPr>
          <w:color w:val="000000"/>
          <w:sz w:val="28"/>
          <w:szCs w:val="28"/>
        </w:rPr>
        <w:t xml:space="preserve">        № </w:t>
      </w:r>
      <w:r w:rsidR="00A874FD">
        <w:rPr>
          <w:color w:val="000000"/>
          <w:sz w:val="28"/>
          <w:szCs w:val="28"/>
        </w:rPr>
        <w:t>790</w:t>
      </w:r>
      <w:r w:rsidRPr="00A54D0A">
        <w:rPr>
          <w:color w:val="000000"/>
          <w:sz w:val="28"/>
          <w:szCs w:val="28"/>
        </w:rPr>
        <w:t>-ПП «Об утверждении порядка формирования и реализации государственных программ Свердловской области</w:t>
      </w:r>
      <w:r w:rsidR="00CD50B1">
        <w:rPr>
          <w:color w:val="000000"/>
          <w:sz w:val="28"/>
          <w:szCs w:val="28"/>
        </w:rPr>
        <w:t>»</w:t>
      </w:r>
      <w:r w:rsidRPr="00A54D0A">
        <w:rPr>
          <w:color w:val="000000"/>
          <w:sz w:val="28"/>
          <w:szCs w:val="28"/>
        </w:rPr>
        <w:t>.</w:t>
      </w:r>
    </w:p>
    <w:p w:rsidR="00C321B4" w:rsidRPr="00A54D0A" w:rsidRDefault="00C321B4" w:rsidP="00717974">
      <w:pPr>
        <w:tabs>
          <w:tab w:val="left" w:pos="4452"/>
        </w:tabs>
        <w:spacing w:after="0" w:line="240" w:lineRule="auto"/>
        <w:ind w:firstLine="709"/>
        <w:jc w:val="both"/>
        <w:rPr>
          <w:rFonts w:ascii="Times New Roman" w:hAnsi="Times New Roman"/>
          <w:b/>
          <w:sz w:val="28"/>
          <w:szCs w:val="28"/>
        </w:rPr>
      </w:pPr>
      <w:r w:rsidRPr="00A54D0A">
        <w:rPr>
          <w:rFonts w:ascii="Times New Roman" w:hAnsi="Times New Roman"/>
          <w:b/>
          <w:color w:val="000000"/>
          <w:sz w:val="28"/>
          <w:szCs w:val="28"/>
          <w:lang w:eastAsia="ru-RU"/>
        </w:rPr>
        <w:t>2.</w:t>
      </w:r>
      <w:r w:rsidRPr="00A54D0A">
        <w:rPr>
          <w:rFonts w:ascii="Times New Roman" w:hAnsi="Times New Roman"/>
          <w:color w:val="000000"/>
          <w:sz w:val="28"/>
          <w:szCs w:val="28"/>
          <w:lang w:eastAsia="ru-RU"/>
        </w:rPr>
        <w:t xml:space="preserve"> </w:t>
      </w:r>
      <w:r w:rsidRPr="00A54D0A">
        <w:rPr>
          <w:rFonts w:ascii="Times New Roman" w:hAnsi="Times New Roman"/>
          <w:b/>
          <w:sz w:val="28"/>
          <w:szCs w:val="28"/>
        </w:rPr>
        <w:t xml:space="preserve">Обоснование необходимости принятия проекта постановления: </w:t>
      </w:r>
    </w:p>
    <w:p w:rsidR="006D4FE2" w:rsidRDefault="006D4FE2" w:rsidP="00717974">
      <w:pPr>
        <w:spacing w:after="0" w:line="240" w:lineRule="auto"/>
        <w:ind w:firstLine="709"/>
        <w:jc w:val="both"/>
        <w:rPr>
          <w:rFonts w:ascii="Times New Roman" w:hAnsi="Times New Roman"/>
          <w:sz w:val="28"/>
          <w:szCs w:val="28"/>
        </w:rPr>
      </w:pPr>
      <w:r>
        <w:rPr>
          <w:rFonts w:ascii="Times New Roman" w:hAnsi="Times New Roman"/>
          <w:sz w:val="28"/>
          <w:szCs w:val="28"/>
        </w:rPr>
        <w:t>Внесение изменений</w:t>
      </w:r>
      <w:r w:rsidR="00243D2B" w:rsidRPr="00A54D0A">
        <w:rPr>
          <w:rFonts w:ascii="Times New Roman" w:hAnsi="Times New Roman"/>
          <w:sz w:val="28"/>
          <w:szCs w:val="28"/>
        </w:rPr>
        <w:t xml:space="preserve"> </w:t>
      </w:r>
      <w:r>
        <w:rPr>
          <w:rFonts w:ascii="Times New Roman" w:hAnsi="Times New Roman"/>
          <w:sz w:val="28"/>
          <w:szCs w:val="28"/>
        </w:rPr>
        <w:t xml:space="preserve">в </w:t>
      </w:r>
      <w:r w:rsidR="00243D2B" w:rsidRPr="00A54D0A">
        <w:rPr>
          <w:rFonts w:ascii="Times New Roman" w:hAnsi="Times New Roman"/>
          <w:sz w:val="28"/>
          <w:szCs w:val="28"/>
        </w:rPr>
        <w:t>государственн</w:t>
      </w:r>
      <w:r>
        <w:rPr>
          <w:rFonts w:ascii="Times New Roman" w:hAnsi="Times New Roman"/>
          <w:sz w:val="28"/>
          <w:szCs w:val="28"/>
        </w:rPr>
        <w:t>ую</w:t>
      </w:r>
      <w:r w:rsidR="00243D2B" w:rsidRPr="00A54D0A">
        <w:rPr>
          <w:rFonts w:ascii="Times New Roman" w:hAnsi="Times New Roman"/>
          <w:sz w:val="28"/>
          <w:szCs w:val="28"/>
        </w:rPr>
        <w:t xml:space="preserve"> программ</w:t>
      </w:r>
      <w:r>
        <w:rPr>
          <w:rFonts w:ascii="Times New Roman" w:hAnsi="Times New Roman"/>
          <w:sz w:val="28"/>
          <w:szCs w:val="28"/>
        </w:rPr>
        <w:t>у</w:t>
      </w:r>
      <w:r w:rsidR="00243D2B" w:rsidRPr="00A54D0A">
        <w:rPr>
          <w:rFonts w:ascii="Times New Roman" w:hAnsi="Times New Roman"/>
          <w:sz w:val="28"/>
          <w:szCs w:val="28"/>
        </w:rPr>
        <w:t xml:space="preserve"> «Развитие жилищно-коммунального хозяйства и повышение энергетической эффективности в Свердловской области до 2020 года»</w:t>
      </w:r>
      <w:r w:rsidR="00D517CA" w:rsidRPr="00A54D0A">
        <w:rPr>
          <w:rFonts w:ascii="Times New Roman" w:hAnsi="Times New Roman"/>
          <w:sz w:val="28"/>
          <w:szCs w:val="28"/>
        </w:rPr>
        <w:t xml:space="preserve"> (далее- государственная программа)</w:t>
      </w:r>
      <w:r w:rsidR="00243D2B" w:rsidRPr="00A54D0A">
        <w:rPr>
          <w:rFonts w:ascii="Times New Roman" w:hAnsi="Times New Roman"/>
          <w:sz w:val="28"/>
          <w:szCs w:val="28"/>
        </w:rPr>
        <w:t xml:space="preserve"> </w:t>
      </w:r>
      <w:r w:rsidR="00D517CA" w:rsidRPr="00A54D0A">
        <w:rPr>
          <w:rFonts w:ascii="Times New Roman" w:hAnsi="Times New Roman"/>
          <w:sz w:val="28"/>
          <w:szCs w:val="28"/>
        </w:rPr>
        <w:t>осуществляется</w:t>
      </w:r>
      <w:r w:rsidR="00376F44">
        <w:rPr>
          <w:rFonts w:ascii="Times New Roman" w:hAnsi="Times New Roman"/>
          <w:sz w:val="28"/>
          <w:szCs w:val="28"/>
        </w:rPr>
        <w:t xml:space="preserve"> </w:t>
      </w:r>
      <w:r>
        <w:rPr>
          <w:rFonts w:ascii="Times New Roman" w:hAnsi="Times New Roman"/>
          <w:sz w:val="28"/>
          <w:szCs w:val="28"/>
        </w:rPr>
        <w:t xml:space="preserve">в целях приведения в соответствие с </w:t>
      </w:r>
      <w:r w:rsidRPr="006D4FE2">
        <w:rPr>
          <w:rFonts w:ascii="Times New Roman" w:hAnsi="Times New Roman"/>
          <w:sz w:val="28"/>
          <w:szCs w:val="28"/>
        </w:rPr>
        <w:t>постановление</w:t>
      </w:r>
      <w:r>
        <w:rPr>
          <w:rFonts w:ascii="Times New Roman" w:hAnsi="Times New Roman"/>
          <w:sz w:val="28"/>
          <w:szCs w:val="28"/>
        </w:rPr>
        <w:t>м</w:t>
      </w:r>
      <w:r w:rsidRPr="006D4FE2">
        <w:rPr>
          <w:rFonts w:ascii="Times New Roman" w:hAnsi="Times New Roman"/>
          <w:sz w:val="28"/>
          <w:szCs w:val="28"/>
        </w:rPr>
        <w:t xml:space="preserve"> Правительства Свердловской области от 17.09.2014 № 790-ПП «Об утверждении порядка формирования и реализации государственных программ Свердловской области»</w:t>
      </w:r>
      <w:r>
        <w:rPr>
          <w:rFonts w:ascii="Times New Roman" w:hAnsi="Times New Roman"/>
          <w:sz w:val="28"/>
          <w:szCs w:val="28"/>
        </w:rPr>
        <w:t xml:space="preserve"> уточнения плановых значений областного бюджета на 2015 год и плановый период.</w:t>
      </w:r>
    </w:p>
    <w:p w:rsidR="00C53FC7" w:rsidRDefault="008737F5" w:rsidP="00717974">
      <w:pPr>
        <w:spacing w:after="0" w:line="240" w:lineRule="auto"/>
        <w:ind w:firstLine="709"/>
        <w:jc w:val="both"/>
        <w:rPr>
          <w:rFonts w:ascii="Times New Roman" w:hAnsi="Times New Roman"/>
          <w:sz w:val="28"/>
          <w:szCs w:val="28"/>
        </w:rPr>
      </w:pPr>
      <w:r>
        <w:rPr>
          <w:rFonts w:ascii="Times New Roman" w:hAnsi="Times New Roman"/>
          <w:sz w:val="28"/>
          <w:szCs w:val="28"/>
        </w:rPr>
        <w:t>С</w:t>
      </w:r>
      <w:r w:rsidR="00C53FC7">
        <w:rPr>
          <w:rFonts w:ascii="Times New Roman" w:hAnsi="Times New Roman"/>
          <w:sz w:val="28"/>
          <w:szCs w:val="28"/>
        </w:rPr>
        <w:t>труктур</w:t>
      </w:r>
      <w:r>
        <w:rPr>
          <w:rFonts w:ascii="Times New Roman" w:hAnsi="Times New Roman"/>
          <w:sz w:val="28"/>
          <w:szCs w:val="28"/>
        </w:rPr>
        <w:t>ные изменения</w:t>
      </w:r>
      <w:r w:rsidR="00C53FC7">
        <w:rPr>
          <w:rFonts w:ascii="Times New Roman" w:hAnsi="Times New Roman"/>
          <w:sz w:val="28"/>
          <w:szCs w:val="28"/>
        </w:rPr>
        <w:t xml:space="preserve"> государственной программы</w:t>
      </w:r>
      <w:r>
        <w:rPr>
          <w:rFonts w:ascii="Times New Roman" w:hAnsi="Times New Roman"/>
          <w:sz w:val="28"/>
          <w:szCs w:val="28"/>
        </w:rPr>
        <w:t xml:space="preserve"> обусловлены изменением штатной численности Министерства, перераспределением должностных обязанностей структурных подразделений Министерства, а также </w:t>
      </w:r>
      <w:r>
        <w:rPr>
          <w:rFonts w:ascii="Times New Roman" w:hAnsi="Times New Roman"/>
          <w:sz w:val="28"/>
          <w:szCs w:val="28"/>
        </w:rPr>
        <w:lastRenderedPageBreak/>
        <w:t xml:space="preserve">необходимостью обеспечения реализации </w:t>
      </w:r>
      <w:r w:rsidRPr="00C60D4E">
        <w:rPr>
          <w:rFonts w:ascii="Times New Roman" w:hAnsi="Times New Roman"/>
          <w:sz w:val="28"/>
          <w:szCs w:val="28"/>
        </w:rPr>
        <w:t>Региональной программы капитального ремонта общего имущества в многоквартирных домах Свердловской области на 2015 - 2044 годы</w:t>
      </w:r>
      <w:r>
        <w:rPr>
          <w:rFonts w:ascii="Times New Roman" w:hAnsi="Times New Roman"/>
          <w:sz w:val="28"/>
          <w:szCs w:val="28"/>
        </w:rPr>
        <w:t xml:space="preserve">, утвержденной </w:t>
      </w:r>
      <w:r w:rsidRPr="00C60D4E">
        <w:rPr>
          <w:rFonts w:ascii="Times New Roman" w:hAnsi="Times New Roman"/>
          <w:sz w:val="28"/>
          <w:szCs w:val="28"/>
        </w:rPr>
        <w:t>постановлением Правительства Свердловской области от 22.04.2014</w:t>
      </w:r>
      <w:r>
        <w:rPr>
          <w:rFonts w:ascii="Times New Roman" w:hAnsi="Times New Roman"/>
          <w:sz w:val="28"/>
          <w:szCs w:val="28"/>
        </w:rPr>
        <w:t xml:space="preserve"> </w:t>
      </w:r>
      <w:r w:rsidRPr="00C60D4E">
        <w:rPr>
          <w:rFonts w:ascii="Times New Roman" w:hAnsi="Times New Roman"/>
          <w:sz w:val="28"/>
          <w:szCs w:val="28"/>
        </w:rPr>
        <w:t>№ 306-ПП</w:t>
      </w:r>
      <w:r>
        <w:rPr>
          <w:rFonts w:ascii="Times New Roman" w:hAnsi="Times New Roman"/>
          <w:sz w:val="28"/>
          <w:szCs w:val="28"/>
        </w:rPr>
        <w:t>,</w:t>
      </w:r>
      <w:r w:rsidRPr="00C60D4E">
        <w:rPr>
          <w:rFonts w:ascii="Times New Roman" w:hAnsi="Times New Roman"/>
          <w:sz w:val="28"/>
          <w:szCs w:val="28"/>
        </w:rPr>
        <w:t xml:space="preserve"> и Краткосрочного плана реализации Региональной программы капитального ремонта общего имущества в многоквартирных домах Свердловской области на 2015 - 2017 годы</w:t>
      </w:r>
      <w:r>
        <w:rPr>
          <w:rFonts w:ascii="Times New Roman" w:hAnsi="Times New Roman"/>
          <w:sz w:val="28"/>
          <w:szCs w:val="28"/>
        </w:rPr>
        <w:t xml:space="preserve">, утвержденного </w:t>
      </w:r>
      <w:r w:rsidRPr="00C60D4E">
        <w:rPr>
          <w:rFonts w:ascii="Times New Roman" w:hAnsi="Times New Roman"/>
          <w:sz w:val="28"/>
          <w:szCs w:val="28"/>
        </w:rPr>
        <w:t>постановлени</w:t>
      </w:r>
      <w:r>
        <w:rPr>
          <w:rFonts w:ascii="Times New Roman" w:hAnsi="Times New Roman"/>
          <w:sz w:val="28"/>
          <w:szCs w:val="28"/>
        </w:rPr>
        <w:t>ем</w:t>
      </w:r>
      <w:r w:rsidRPr="00C60D4E">
        <w:rPr>
          <w:rFonts w:ascii="Times New Roman" w:hAnsi="Times New Roman"/>
          <w:sz w:val="28"/>
          <w:szCs w:val="28"/>
        </w:rPr>
        <w:t xml:space="preserve"> Правительства Свердловской области от 01.10.2014 №</w:t>
      </w:r>
      <w:r>
        <w:rPr>
          <w:rFonts w:ascii="Times New Roman" w:hAnsi="Times New Roman"/>
          <w:sz w:val="28"/>
          <w:szCs w:val="28"/>
        </w:rPr>
        <w:t> </w:t>
      </w:r>
      <w:r w:rsidRPr="00C60D4E">
        <w:rPr>
          <w:rFonts w:ascii="Times New Roman" w:hAnsi="Times New Roman"/>
          <w:sz w:val="28"/>
          <w:szCs w:val="28"/>
        </w:rPr>
        <w:t>832-ПП</w:t>
      </w:r>
      <w:r>
        <w:rPr>
          <w:rFonts w:ascii="Times New Roman" w:hAnsi="Times New Roman"/>
          <w:sz w:val="28"/>
          <w:szCs w:val="28"/>
        </w:rPr>
        <w:t>.</w:t>
      </w:r>
      <w:r w:rsidRPr="00C60D4E">
        <w:rPr>
          <w:rFonts w:ascii="Times New Roman" w:hAnsi="Times New Roman"/>
          <w:sz w:val="28"/>
          <w:szCs w:val="28"/>
        </w:rPr>
        <w:t xml:space="preserve"> </w:t>
      </w:r>
    </w:p>
    <w:p w:rsidR="00CB58C1" w:rsidRDefault="00CB58C1" w:rsidP="00717974">
      <w:pPr>
        <w:spacing w:after="0" w:line="240" w:lineRule="auto"/>
        <w:ind w:firstLine="709"/>
        <w:jc w:val="both"/>
        <w:rPr>
          <w:rFonts w:ascii="Times New Roman" w:hAnsi="Times New Roman"/>
          <w:sz w:val="28"/>
          <w:szCs w:val="28"/>
        </w:rPr>
      </w:pPr>
      <w:r>
        <w:rPr>
          <w:rFonts w:ascii="Times New Roman" w:hAnsi="Times New Roman"/>
          <w:sz w:val="28"/>
          <w:szCs w:val="28"/>
        </w:rPr>
        <w:t>Изложение государственной программы в новой редакции обусловлено изменениями в структуре и наименованиях подпрограмм государственной программы.</w:t>
      </w:r>
    </w:p>
    <w:p w:rsidR="008737F5" w:rsidRDefault="008737F5" w:rsidP="00717974">
      <w:pPr>
        <w:spacing w:after="0" w:line="240" w:lineRule="auto"/>
        <w:ind w:firstLine="709"/>
        <w:jc w:val="both"/>
        <w:rPr>
          <w:rFonts w:ascii="Times New Roman" w:hAnsi="Times New Roman"/>
          <w:sz w:val="28"/>
          <w:szCs w:val="28"/>
        </w:rPr>
      </w:pPr>
    </w:p>
    <w:p w:rsidR="00283E6E" w:rsidRPr="00680664" w:rsidRDefault="00283E6E" w:rsidP="00E23CE6">
      <w:pPr>
        <w:pStyle w:val="ConsPlusNormal"/>
        <w:ind w:firstLine="709"/>
        <w:jc w:val="both"/>
        <w:rPr>
          <w:rFonts w:ascii="Times New Roman" w:hAnsi="Times New Roman"/>
          <w:sz w:val="28"/>
          <w:szCs w:val="28"/>
        </w:rPr>
      </w:pPr>
      <w:r w:rsidRPr="00CA3256">
        <w:rPr>
          <w:rFonts w:ascii="Times New Roman" w:hAnsi="Times New Roman"/>
          <w:sz w:val="28"/>
          <w:szCs w:val="28"/>
        </w:rPr>
        <w:t>В рамках подпрограммы</w:t>
      </w:r>
      <w:r w:rsidRPr="00680664">
        <w:rPr>
          <w:rFonts w:ascii="Times New Roman" w:hAnsi="Times New Roman"/>
          <w:sz w:val="28"/>
          <w:szCs w:val="28"/>
        </w:rPr>
        <w:t xml:space="preserve"> «</w:t>
      </w:r>
      <w:r w:rsidRPr="004A68A1">
        <w:rPr>
          <w:rFonts w:ascii="Times New Roman" w:hAnsi="Times New Roman"/>
          <w:sz w:val="28"/>
          <w:szCs w:val="28"/>
        </w:rPr>
        <w:t>Развитие жилищно-коммунального хозяйства Свердловской области</w:t>
      </w:r>
      <w:r w:rsidRPr="00680664">
        <w:rPr>
          <w:rFonts w:ascii="Times New Roman" w:hAnsi="Times New Roman"/>
          <w:sz w:val="28"/>
          <w:szCs w:val="28"/>
        </w:rPr>
        <w:t xml:space="preserve">» государственной программы «Развитие жилищно-коммунального хозяйства и повышение энергетической эффективности в Свердловской области до 2020 года» </w:t>
      </w:r>
      <w:r>
        <w:rPr>
          <w:rFonts w:ascii="Times New Roman" w:hAnsi="Times New Roman"/>
          <w:sz w:val="28"/>
          <w:szCs w:val="28"/>
        </w:rPr>
        <w:t>произведены следующие изменения.</w:t>
      </w:r>
    </w:p>
    <w:p w:rsidR="00283E6E" w:rsidRPr="005C1354" w:rsidRDefault="00283E6E" w:rsidP="00E23CE6">
      <w:pPr>
        <w:spacing w:after="0" w:line="240" w:lineRule="auto"/>
        <w:jc w:val="both"/>
        <w:rPr>
          <w:rFonts w:ascii="Times New Roman" w:hAnsi="Times New Roman"/>
          <w:sz w:val="28"/>
          <w:szCs w:val="28"/>
        </w:rPr>
      </w:pPr>
      <w:r>
        <w:rPr>
          <w:rFonts w:ascii="Times New Roman" w:hAnsi="Times New Roman"/>
          <w:sz w:val="28"/>
          <w:szCs w:val="28"/>
        </w:rPr>
        <w:t>1) В перечне целей, задач, и целевых показателей реализации программы з</w:t>
      </w:r>
      <w:r w:rsidRPr="005C1354">
        <w:rPr>
          <w:rFonts w:ascii="Times New Roman" w:hAnsi="Times New Roman"/>
          <w:sz w:val="28"/>
          <w:szCs w:val="28"/>
        </w:rPr>
        <w:t xml:space="preserve">адача «Оказание содействия муниципальным образованиям в Свердловской области по реализации первоочередных мероприятий, предусмотренных в муниципальных программах, реализуемых за счет средств местных бюджетов, направленных на </w:t>
      </w:r>
      <w:bookmarkStart w:id="0" w:name="_GoBack"/>
      <w:bookmarkEnd w:id="0"/>
      <w:r w:rsidRPr="005C1354">
        <w:rPr>
          <w:rFonts w:ascii="Times New Roman" w:hAnsi="Times New Roman"/>
          <w:sz w:val="28"/>
          <w:szCs w:val="28"/>
        </w:rPr>
        <w:t xml:space="preserve">развитие и модернизацию объектов коммунальной инфраструктуры муниципальной собственности» сформирована на основании </w:t>
      </w:r>
      <w:r w:rsidR="00BF509C">
        <w:rPr>
          <w:rFonts w:ascii="Times New Roman" w:hAnsi="Times New Roman"/>
          <w:sz w:val="28"/>
          <w:szCs w:val="28"/>
        </w:rPr>
        <w:t>следующих</w:t>
      </w:r>
      <w:r w:rsidRPr="005C1354">
        <w:rPr>
          <w:rFonts w:ascii="Times New Roman" w:hAnsi="Times New Roman"/>
          <w:sz w:val="28"/>
          <w:szCs w:val="28"/>
        </w:rPr>
        <w:t xml:space="preserve"> </w:t>
      </w:r>
      <w:r w:rsidR="00BF509C">
        <w:rPr>
          <w:rFonts w:ascii="Times New Roman" w:hAnsi="Times New Roman"/>
          <w:sz w:val="28"/>
          <w:szCs w:val="28"/>
        </w:rPr>
        <w:t>показателей (</w:t>
      </w:r>
      <w:r w:rsidR="00E23CE6" w:rsidRPr="00E23CE6">
        <w:rPr>
          <w:rFonts w:ascii="Times New Roman" w:hAnsi="Times New Roman"/>
          <w:b/>
          <w:sz w:val="28"/>
          <w:szCs w:val="28"/>
        </w:rPr>
        <w:t>п</w:t>
      </w:r>
      <w:r w:rsidR="00BF509C" w:rsidRPr="00E23CE6">
        <w:rPr>
          <w:rFonts w:ascii="Times New Roman" w:hAnsi="Times New Roman"/>
          <w:b/>
          <w:sz w:val="28"/>
          <w:szCs w:val="28"/>
        </w:rPr>
        <w:t>оказател</w:t>
      </w:r>
      <w:r w:rsidR="00E23CE6" w:rsidRPr="00E23CE6">
        <w:rPr>
          <w:rFonts w:ascii="Times New Roman" w:hAnsi="Times New Roman"/>
          <w:b/>
          <w:sz w:val="28"/>
          <w:szCs w:val="28"/>
        </w:rPr>
        <w:t>и</w:t>
      </w:r>
      <w:r w:rsidR="00BF509C" w:rsidRPr="00E23CE6">
        <w:rPr>
          <w:rFonts w:ascii="Times New Roman" w:hAnsi="Times New Roman"/>
          <w:b/>
          <w:sz w:val="28"/>
          <w:szCs w:val="28"/>
        </w:rPr>
        <w:t xml:space="preserve"> </w:t>
      </w:r>
      <w:r w:rsidR="00E23CE6" w:rsidRPr="00E23CE6">
        <w:rPr>
          <w:rFonts w:ascii="Times New Roman" w:hAnsi="Times New Roman"/>
          <w:b/>
          <w:sz w:val="28"/>
          <w:szCs w:val="28"/>
        </w:rPr>
        <w:t xml:space="preserve">сформулированы на основании </w:t>
      </w:r>
      <w:r w:rsidR="00BF509C" w:rsidRPr="00E23CE6">
        <w:rPr>
          <w:rFonts w:ascii="Times New Roman" w:hAnsi="Times New Roman"/>
          <w:b/>
          <w:sz w:val="28"/>
          <w:szCs w:val="28"/>
        </w:rPr>
        <w:t>данных Территориального органа Федеральной службы государственной статистики по Свердловской области (Свердловскстат</w:t>
      </w:r>
      <w:r w:rsidR="00BF509C" w:rsidRPr="00BF509C">
        <w:rPr>
          <w:rFonts w:ascii="Times New Roman" w:hAnsi="Times New Roman"/>
          <w:sz w:val="28"/>
          <w:szCs w:val="28"/>
        </w:rPr>
        <w:t>)</w:t>
      </w:r>
      <w:r w:rsidR="00E23CE6">
        <w:rPr>
          <w:rFonts w:ascii="Times New Roman" w:hAnsi="Times New Roman"/>
          <w:sz w:val="28"/>
          <w:szCs w:val="28"/>
        </w:rPr>
        <w:t>)</w:t>
      </w:r>
      <w:r w:rsidRPr="005C1354">
        <w:rPr>
          <w:rFonts w:ascii="Times New Roman" w:hAnsi="Times New Roman"/>
          <w:sz w:val="28"/>
          <w:szCs w:val="28"/>
        </w:rPr>
        <w:t>:</w:t>
      </w:r>
    </w:p>
    <w:p w:rsidR="00283E6E" w:rsidRPr="005C1354" w:rsidRDefault="00283E6E" w:rsidP="00BF509C">
      <w:pPr>
        <w:pStyle w:val="ConsPlusNormal"/>
        <w:ind w:firstLine="709"/>
        <w:jc w:val="both"/>
        <w:rPr>
          <w:rFonts w:ascii="Times New Roman" w:hAnsi="Times New Roman"/>
          <w:sz w:val="28"/>
          <w:szCs w:val="28"/>
        </w:rPr>
      </w:pPr>
      <w:r>
        <w:rPr>
          <w:rFonts w:ascii="Times New Roman" w:hAnsi="Times New Roman"/>
          <w:sz w:val="28"/>
          <w:szCs w:val="28"/>
        </w:rPr>
        <w:t>«</w:t>
      </w:r>
      <w:r w:rsidRPr="005C1354">
        <w:rPr>
          <w:rFonts w:ascii="Times New Roman" w:hAnsi="Times New Roman"/>
          <w:sz w:val="28"/>
          <w:szCs w:val="28"/>
        </w:rPr>
        <w:t>Заменено водопроводных сетей</w:t>
      </w:r>
      <w:r>
        <w:rPr>
          <w:rFonts w:ascii="Times New Roman" w:hAnsi="Times New Roman"/>
          <w:sz w:val="28"/>
          <w:szCs w:val="28"/>
        </w:rPr>
        <w:t>»;</w:t>
      </w:r>
    </w:p>
    <w:p w:rsidR="00283E6E" w:rsidRPr="005C1354" w:rsidRDefault="00283E6E" w:rsidP="00BF509C">
      <w:pPr>
        <w:pStyle w:val="ConsPlusNormal"/>
        <w:ind w:firstLine="709"/>
        <w:jc w:val="both"/>
        <w:rPr>
          <w:rFonts w:ascii="Times New Roman" w:hAnsi="Times New Roman"/>
          <w:sz w:val="28"/>
          <w:szCs w:val="28"/>
        </w:rPr>
      </w:pPr>
      <w:r>
        <w:rPr>
          <w:rFonts w:ascii="Times New Roman" w:hAnsi="Times New Roman"/>
          <w:sz w:val="28"/>
          <w:szCs w:val="28"/>
        </w:rPr>
        <w:t>«</w:t>
      </w:r>
      <w:r w:rsidRPr="005C1354">
        <w:rPr>
          <w:rFonts w:ascii="Times New Roman" w:hAnsi="Times New Roman"/>
          <w:sz w:val="28"/>
          <w:szCs w:val="28"/>
        </w:rPr>
        <w:t>Удельный вес протяженности водопроводных сетей, нуждающихся в замене, в общей протяженности водопроводных сетей</w:t>
      </w:r>
      <w:r>
        <w:rPr>
          <w:rFonts w:ascii="Times New Roman" w:hAnsi="Times New Roman"/>
          <w:sz w:val="28"/>
          <w:szCs w:val="28"/>
        </w:rPr>
        <w:t>»;</w:t>
      </w:r>
    </w:p>
    <w:p w:rsidR="00283E6E" w:rsidRPr="005C1354"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w:t>
      </w:r>
      <w:r w:rsidRPr="005C1354">
        <w:rPr>
          <w:rFonts w:ascii="Times New Roman" w:hAnsi="Times New Roman"/>
          <w:sz w:val="28"/>
          <w:szCs w:val="28"/>
        </w:rPr>
        <w:t>Доля утечек и неучтенного расхода воды к общему количеству поданной в сеть воды</w:t>
      </w:r>
      <w:r>
        <w:rPr>
          <w:rFonts w:ascii="Times New Roman" w:hAnsi="Times New Roman"/>
          <w:sz w:val="28"/>
          <w:szCs w:val="28"/>
        </w:rPr>
        <w:t>»;</w:t>
      </w:r>
    </w:p>
    <w:p w:rsidR="00283E6E" w:rsidRPr="005C1354"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w:t>
      </w:r>
      <w:r w:rsidRPr="005C1354">
        <w:rPr>
          <w:rFonts w:ascii="Times New Roman" w:hAnsi="Times New Roman"/>
          <w:sz w:val="28"/>
          <w:szCs w:val="28"/>
        </w:rPr>
        <w:t>Заменено канализационных сетей</w:t>
      </w:r>
      <w:r>
        <w:rPr>
          <w:rFonts w:ascii="Times New Roman" w:hAnsi="Times New Roman"/>
          <w:sz w:val="28"/>
          <w:szCs w:val="28"/>
        </w:rPr>
        <w:t>»;</w:t>
      </w:r>
    </w:p>
    <w:p w:rsidR="00283E6E" w:rsidRPr="005C1354"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w:t>
      </w:r>
      <w:r w:rsidRPr="005C1354">
        <w:rPr>
          <w:rFonts w:ascii="Times New Roman" w:hAnsi="Times New Roman"/>
          <w:sz w:val="28"/>
          <w:szCs w:val="28"/>
        </w:rPr>
        <w:t>Удельный вес протяженности канализационных сетей, нуждающихся в замене, в общей прот</w:t>
      </w:r>
      <w:r>
        <w:rPr>
          <w:rFonts w:ascii="Times New Roman" w:hAnsi="Times New Roman"/>
          <w:sz w:val="28"/>
          <w:szCs w:val="28"/>
        </w:rPr>
        <w:t>яженности канализационных сетей»;</w:t>
      </w:r>
    </w:p>
    <w:p w:rsidR="00283E6E" w:rsidRPr="005C1354"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w:t>
      </w:r>
      <w:r w:rsidRPr="005C1354">
        <w:rPr>
          <w:rFonts w:ascii="Times New Roman" w:hAnsi="Times New Roman"/>
          <w:sz w:val="28"/>
          <w:szCs w:val="28"/>
        </w:rPr>
        <w:t>Доля воды, нормативно очищенной к общему количеству поданной в сеть воды</w:t>
      </w:r>
      <w:r>
        <w:rPr>
          <w:rFonts w:ascii="Times New Roman" w:hAnsi="Times New Roman"/>
          <w:sz w:val="28"/>
          <w:szCs w:val="28"/>
        </w:rPr>
        <w:t>»;</w:t>
      </w:r>
    </w:p>
    <w:p w:rsidR="00283E6E" w:rsidRPr="005C1354"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w:t>
      </w:r>
      <w:r w:rsidRPr="005C1354">
        <w:rPr>
          <w:rFonts w:ascii="Times New Roman" w:hAnsi="Times New Roman"/>
          <w:sz w:val="28"/>
          <w:szCs w:val="28"/>
        </w:rPr>
        <w:t>Заменено тепловых сетей</w:t>
      </w:r>
      <w:r>
        <w:rPr>
          <w:rFonts w:ascii="Times New Roman" w:hAnsi="Times New Roman"/>
          <w:sz w:val="28"/>
          <w:szCs w:val="28"/>
        </w:rPr>
        <w:t>»;</w:t>
      </w:r>
    </w:p>
    <w:p w:rsidR="00283E6E" w:rsidRPr="005C1354"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w:t>
      </w:r>
      <w:r w:rsidRPr="005C1354">
        <w:rPr>
          <w:rFonts w:ascii="Times New Roman" w:hAnsi="Times New Roman"/>
          <w:sz w:val="28"/>
          <w:szCs w:val="28"/>
        </w:rPr>
        <w:t>Удельный вес протяженности тепловых сетей, нуждающихся в замене, в общей пр</w:t>
      </w:r>
      <w:r>
        <w:rPr>
          <w:rFonts w:ascii="Times New Roman" w:hAnsi="Times New Roman"/>
          <w:sz w:val="28"/>
          <w:szCs w:val="28"/>
        </w:rPr>
        <w:t>отяженности тепловых сетей»;</w:t>
      </w:r>
    </w:p>
    <w:p w:rsidR="00283E6E" w:rsidRPr="005C1354"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w:t>
      </w:r>
      <w:r w:rsidRPr="005C1354">
        <w:rPr>
          <w:rFonts w:ascii="Times New Roman" w:hAnsi="Times New Roman"/>
          <w:sz w:val="28"/>
          <w:szCs w:val="28"/>
        </w:rPr>
        <w:t>Доля потерь тепловой энергии к общему количеству отпуска тепловой энергии</w:t>
      </w:r>
      <w:r>
        <w:rPr>
          <w:rFonts w:ascii="Times New Roman" w:hAnsi="Times New Roman"/>
          <w:sz w:val="28"/>
          <w:szCs w:val="28"/>
        </w:rPr>
        <w:t>»;</w:t>
      </w:r>
    </w:p>
    <w:p w:rsidR="00283E6E"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w:t>
      </w:r>
      <w:r w:rsidRPr="005C1354">
        <w:rPr>
          <w:rFonts w:ascii="Times New Roman" w:hAnsi="Times New Roman"/>
          <w:sz w:val="28"/>
          <w:szCs w:val="28"/>
        </w:rPr>
        <w:t>Доля полигонов твердых бытовых (коммунальных) отходов, отвечающих требованиям природоохранного законодательства, от количества учтенных на территории Свердловской области</w:t>
      </w:r>
      <w:r>
        <w:rPr>
          <w:rFonts w:ascii="Times New Roman" w:hAnsi="Times New Roman"/>
          <w:sz w:val="28"/>
          <w:szCs w:val="28"/>
        </w:rPr>
        <w:t>».</w:t>
      </w:r>
    </w:p>
    <w:p w:rsidR="00283E6E"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В</w:t>
      </w:r>
      <w:proofErr w:type="gramEnd"/>
      <w:r>
        <w:rPr>
          <w:rFonts w:ascii="Times New Roman" w:hAnsi="Times New Roman"/>
          <w:sz w:val="28"/>
          <w:szCs w:val="28"/>
        </w:rPr>
        <w:t xml:space="preserve"> плане мероприятий подпрограммы произведены следующие изменения.</w:t>
      </w:r>
    </w:p>
    <w:p w:rsidR="00283E6E"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Мероприятие «</w:t>
      </w:r>
      <w:r w:rsidRPr="004A68A1">
        <w:rPr>
          <w:rFonts w:ascii="Times New Roman" w:hAnsi="Times New Roman"/>
          <w:sz w:val="28"/>
          <w:szCs w:val="28"/>
        </w:rPr>
        <w:t xml:space="preserve">Предоставление субсидий на развитие и модернизацию систем коммунальной инфраструктуры теплоснабжения, водоснабжения и </w:t>
      </w:r>
      <w:r w:rsidRPr="004A68A1">
        <w:rPr>
          <w:rFonts w:ascii="Times New Roman" w:hAnsi="Times New Roman"/>
          <w:sz w:val="28"/>
          <w:szCs w:val="28"/>
        </w:rPr>
        <w:lastRenderedPageBreak/>
        <w:t>водоотведения, а также объектов, используемых для утилизации, обезвреживания и захоронения твердых бытовых отходов</w:t>
      </w:r>
      <w:r>
        <w:rPr>
          <w:rFonts w:ascii="Times New Roman" w:hAnsi="Times New Roman"/>
          <w:sz w:val="28"/>
          <w:szCs w:val="28"/>
        </w:rPr>
        <w:t>» изложено в следующей редакции: «</w:t>
      </w:r>
      <w:r w:rsidRPr="004A68A1">
        <w:rPr>
          <w:rFonts w:ascii="Times New Roman" w:hAnsi="Times New Roman"/>
          <w:sz w:val="28"/>
          <w:szCs w:val="28"/>
        </w:rPr>
        <w:t>Предоставление субсидий местным бюджетам на строительство и реконструкцию систем и (или) объектов коммунальной инфраструктуры муниципальных образований</w:t>
      </w:r>
      <w:r>
        <w:rPr>
          <w:rFonts w:ascii="Times New Roman" w:hAnsi="Times New Roman"/>
          <w:sz w:val="28"/>
          <w:szCs w:val="28"/>
        </w:rPr>
        <w:t>»;</w:t>
      </w:r>
    </w:p>
    <w:p w:rsidR="00283E6E"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Мероприятие «</w:t>
      </w:r>
      <w:r w:rsidRPr="00E552BE">
        <w:rPr>
          <w:rFonts w:ascii="Times New Roman" w:hAnsi="Times New Roman"/>
          <w:sz w:val="28"/>
          <w:szCs w:val="28"/>
        </w:rPr>
        <w:t>Предоставление юридическим лицам (за исключением государственных (муниципальных) учреждений), индивидуальным предпринимателям, физическим лицам субсидий на возмещение затрат на уплату процентов по кредитам, полученным в кредитных организациях на обеспечение населенных пунктов инженерной инфраструктурой</w:t>
      </w:r>
      <w:r>
        <w:rPr>
          <w:rFonts w:ascii="Times New Roman" w:hAnsi="Times New Roman"/>
          <w:sz w:val="28"/>
          <w:szCs w:val="28"/>
        </w:rPr>
        <w:t>»</w:t>
      </w:r>
      <w:r w:rsidRPr="00E552BE">
        <w:rPr>
          <w:rFonts w:ascii="Times New Roman" w:hAnsi="Times New Roman"/>
          <w:sz w:val="28"/>
          <w:szCs w:val="28"/>
        </w:rPr>
        <w:t xml:space="preserve"> </w:t>
      </w:r>
      <w:r>
        <w:rPr>
          <w:rFonts w:ascii="Times New Roman" w:hAnsi="Times New Roman"/>
          <w:sz w:val="28"/>
          <w:szCs w:val="28"/>
        </w:rPr>
        <w:t>изложено в следующей редакции: «</w:t>
      </w:r>
      <w:r w:rsidRPr="00E552BE">
        <w:rPr>
          <w:rFonts w:ascii="Times New Roman" w:hAnsi="Times New Roman"/>
          <w:sz w:val="28"/>
          <w:szCs w:val="28"/>
        </w:rPr>
        <w:t>Возмещение затрат на уплату процентов по кредитам, полученным в кредитных организациях на обеспечение населенных пунктов инженерной инфраструктурой</w:t>
      </w:r>
      <w:r>
        <w:rPr>
          <w:rFonts w:ascii="Times New Roman" w:hAnsi="Times New Roman"/>
          <w:sz w:val="28"/>
          <w:szCs w:val="28"/>
        </w:rPr>
        <w:t>»;</w:t>
      </w:r>
    </w:p>
    <w:p w:rsidR="00283E6E"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Добавлено мероприятие: «</w:t>
      </w:r>
      <w:r w:rsidRPr="008C41F2">
        <w:rPr>
          <w:rFonts w:ascii="Times New Roman" w:hAnsi="Times New Roman"/>
          <w:sz w:val="28"/>
          <w:szCs w:val="28"/>
        </w:rPr>
        <w:t>Создание комфортных условий проживания граждан на территории Свердловской области путем содействия в организации электро-, тепло-, газо- и водоснабжения, водоотведения, снабжения населения топливом, в том числе предоставления межбюджетных трансфертов на осуществление своевременных расчетов за топливно-энергетические ресурсы по обязательствам органов местно</w:t>
      </w:r>
      <w:r>
        <w:rPr>
          <w:rFonts w:ascii="Times New Roman" w:hAnsi="Times New Roman"/>
          <w:sz w:val="28"/>
          <w:szCs w:val="28"/>
        </w:rPr>
        <w:t>го самоуправления».</w:t>
      </w:r>
    </w:p>
    <w:p w:rsidR="00283E6E"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Исключены следующие мероприятия:</w:t>
      </w:r>
    </w:p>
    <w:p w:rsidR="00283E6E" w:rsidRDefault="00283E6E" w:rsidP="00283E6E">
      <w:pPr>
        <w:pStyle w:val="ConsPlusNormal"/>
        <w:ind w:firstLine="709"/>
        <w:jc w:val="both"/>
        <w:rPr>
          <w:rFonts w:ascii="Times New Roman" w:hAnsi="Times New Roman"/>
          <w:sz w:val="28"/>
          <w:szCs w:val="28"/>
        </w:rPr>
      </w:pPr>
      <w:r w:rsidRPr="009E0F6B">
        <w:rPr>
          <w:rFonts w:ascii="Times New Roman" w:hAnsi="Times New Roman"/>
          <w:sz w:val="28"/>
          <w:szCs w:val="28"/>
        </w:rPr>
        <w:t>«Разработка мембранной технологии очистки подземных вод от соединений бора, брома, кремния, марганца с целью улучшения водоснабжения восточных районов Свердловской области</w:t>
      </w:r>
      <w:r>
        <w:rPr>
          <w:rFonts w:ascii="Times New Roman" w:hAnsi="Times New Roman"/>
          <w:sz w:val="28"/>
          <w:szCs w:val="28"/>
        </w:rPr>
        <w:t>»;</w:t>
      </w:r>
    </w:p>
    <w:p w:rsidR="00283E6E"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w:t>
      </w:r>
      <w:r w:rsidRPr="009E0F6B">
        <w:rPr>
          <w:rFonts w:ascii="Times New Roman" w:hAnsi="Times New Roman"/>
          <w:sz w:val="28"/>
          <w:szCs w:val="28"/>
        </w:rPr>
        <w:t>Разработка технологий предотвращения осадкообразования в трубопроводах горячего и холодного водоснабжения</w:t>
      </w:r>
      <w:r>
        <w:rPr>
          <w:rFonts w:ascii="Times New Roman" w:hAnsi="Times New Roman"/>
          <w:sz w:val="28"/>
          <w:szCs w:val="28"/>
        </w:rPr>
        <w:t>»;</w:t>
      </w:r>
    </w:p>
    <w:p w:rsidR="00283E6E"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w:t>
      </w:r>
      <w:r w:rsidRPr="009E0F6B">
        <w:rPr>
          <w:rFonts w:ascii="Times New Roman" w:hAnsi="Times New Roman"/>
          <w:sz w:val="28"/>
          <w:szCs w:val="28"/>
        </w:rPr>
        <w:t>Разработка и тиражирование методических материалов для организаций водопроводно-канализационного хозяйства Свердловской области</w:t>
      </w:r>
      <w:r>
        <w:rPr>
          <w:rFonts w:ascii="Times New Roman" w:hAnsi="Times New Roman"/>
          <w:sz w:val="28"/>
          <w:szCs w:val="28"/>
        </w:rPr>
        <w:t>»;</w:t>
      </w:r>
    </w:p>
    <w:p w:rsidR="00283E6E"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w:t>
      </w:r>
      <w:r w:rsidRPr="009E0F6B">
        <w:rPr>
          <w:rFonts w:ascii="Times New Roman" w:hAnsi="Times New Roman"/>
          <w:sz w:val="28"/>
          <w:szCs w:val="28"/>
        </w:rPr>
        <w:t xml:space="preserve">Предоставление юридическим лицам субсидий на возмещение затрат (части затрат) на уплату процентов по кредитам, полученным в российских кредитных организациях на обеспечение инженерной инфраструктурой земельных участков, предназначенных для строительства жилья </w:t>
      </w:r>
      <w:proofErr w:type="spellStart"/>
      <w:r w:rsidRPr="009E0F6B">
        <w:rPr>
          <w:rFonts w:ascii="Times New Roman" w:hAnsi="Times New Roman"/>
          <w:sz w:val="28"/>
          <w:szCs w:val="28"/>
        </w:rPr>
        <w:t>экономкласса</w:t>
      </w:r>
      <w:proofErr w:type="spellEnd"/>
      <w:r>
        <w:rPr>
          <w:rFonts w:ascii="Times New Roman" w:hAnsi="Times New Roman"/>
          <w:sz w:val="28"/>
          <w:szCs w:val="28"/>
        </w:rPr>
        <w:t>»;</w:t>
      </w:r>
    </w:p>
    <w:p w:rsidR="00283E6E"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w:t>
      </w:r>
      <w:r w:rsidRPr="009E0F6B">
        <w:rPr>
          <w:rFonts w:ascii="Times New Roman" w:hAnsi="Times New Roman"/>
          <w:sz w:val="28"/>
          <w:szCs w:val="28"/>
        </w:rPr>
        <w:t>Осуществление полномочий органов государственной власти субъектов Российской Федерации по вопросам взаимодействия с федеральными структурами по выполнению указаний и поручений Президента Российской Федерации и Председателя Правительства Российской Федерации в части:</w:t>
      </w:r>
      <w:r>
        <w:rPr>
          <w:rFonts w:ascii="Times New Roman" w:hAnsi="Times New Roman"/>
          <w:sz w:val="28"/>
          <w:szCs w:val="28"/>
        </w:rPr>
        <w:t>»;</w:t>
      </w:r>
    </w:p>
    <w:p w:rsidR="00283E6E"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«Мониторинг</w:t>
      </w:r>
      <w:r w:rsidRPr="009E0F6B">
        <w:rPr>
          <w:rFonts w:ascii="Times New Roman" w:hAnsi="Times New Roman"/>
          <w:sz w:val="28"/>
          <w:szCs w:val="28"/>
        </w:rPr>
        <w:t xml:space="preserve"> ситуации по подготовке объектов и сетей, находящихся в оперативном управлении Министерства обороны Российской Федерации, к эксплуатации в осенне-зимний период</w:t>
      </w:r>
      <w:r>
        <w:rPr>
          <w:rFonts w:ascii="Times New Roman" w:hAnsi="Times New Roman"/>
          <w:sz w:val="28"/>
          <w:szCs w:val="28"/>
        </w:rPr>
        <w:t>»;</w:t>
      </w:r>
    </w:p>
    <w:p w:rsidR="00283E6E" w:rsidRDefault="00283E6E" w:rsidP="00283E6E">
      <w:pPr>
        <w:pStyle w:val="ConsPlusNormal"/>
        <w:ind w:firstLine="709"/>
        <w:jc w:val="both"/>
        <w:rPr>
          <w:rFonts w:ascii="Times New Roman" w:hAnsi="Times New Roman"/>
          <w:sz w:val="28"/>
          <w:szCs w:val="28"/>
        </w:rPr>
      </w:pPr>
      <w:r>
        <w:rPr>
          <w:rFonts w:ascii="Times New Roman" w:hAnsi="Times New Roman"/>
          <w:sz w:val="28"/>
          <w:szCs w:val="28"/>
        </w:rPr>
        <w:t>«Мониторинг ситуации по передаче имущества Министерства обороны Российской Федерации (жилищного фонда, объектов и сетей коммунальной инфраструктуры) органам местного самоуправления муниципальных образований в Свердловской области»;</w:t>
      </w:r>
    </w:p>
    <w:p w:rsidR="00283E6E" w:rsidRDefault="00283E6E" w:rsidP="00717974">
      <w:pPr>
        <w:spacing w:after="0" w:line="240" w:lineRule="auto"/>
        <w:ind w:firstLine="709"/>
        <w:jc w:val="both"/>
        <w:rPr>
          <w:rFonts w:ascii="Times New Roman" w:hAnsi="Times New Roman"/>
          <w:sz w:val="28"/>
          <w:szCs w:val="28"/>
        </w:rPr>
      </w:pPr>
    </w:p>
    <w:p w:rsidR="008737F5" w:rsidRPr="004459B1" w:rsidRDefault="008737F5" w:rsidP="008737F5">
      <w:pPr>
        <w:pStyle w:val="ConsPlusNormal"/>
        <w:ind w:firstLine="709"/>
        <w:jc w:val="both"/>
        <w:rPr>
          <w:rFonts w:ascii="Times New Roman" w:hAnsi="Times New Roman"/>
          <w:sz w:val="28"/>
          <w:szCs w:val="28"/>
          <w:u w:val="single"/>
        </w:rPr>
      </w:pPr>
      <w:r w:rsidRPr="004459B1">
        <w:rPr>
          <w:rFonts w:ascii="Times New Roman" w:hAnsi="Times New Roman"/>
          <w:sz w:val="28"/>
          <w:szCs w:val="28"/>
          <w:u w:val="single"/>
        </w:rPr>
        <w:t>В рамках подпрограммы «Развитие топливно-энергетического комплекса Свердловской области» государственной программы «Развитие жилищно-</w:t>
      </w:r>
      <w:r w:rsidRPr="004459B1">
        <w:rPr>
          <w:rFonts w:ascii="Times New Roman" w:hAnsi="Times New Roman"/>
          <w:sz w:val="28"/>
          <w:szCs w:val="28"/>
          <w:u w:val="single"/>
        </w:rPr>
        <w:lastRenderedPageBreak/>
        <w:t>коммунального хозяйства и повышение энергетической эффективности в Свердловской области до 2020 года» произведены следующие изменения.</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1) Р</w:t>
      </w:r>
      <w:r w:rsidRPr="00680664">
        <w:rPr>
          <w:rFonts w:ascii="Times New Roman" w:hAnsi="Times New Roman"/>
          <w:sz w:val="28"/>
          <w:szCs w:val="28"/>
        </w:rPr>
        <w:t xml:space="preserve">аздел 1 </w:t>
      </w:r>
      <w:r>
        <w:rPr>
          <w:rFonts w:ascii="Times New Roman" w:hAnsi="Times New Roman"/>
          <w:sz w:val="28"/>
          <w:szCs w:val="28"/>
        </w:rPr>
        <w:t xml:space="preserve">подпрограммы приведен в соответствие </w:t>
      </w:r>
      <w:r w:rsidRPr="00680664">
        <w:rPr>
          <w:rFonts w:ascii="Times New Roman" w:hAnsi="Times New Roman"/>
          <w:sz w:val="28"/>
          <w:szCs w:val="28"/>
        </w:rPr>
        <w:t>со «Схемой и программой электроэнергетики Свердловской области на 2015-2019 годы и на перспективу до 2024 года», утвержденн</w:t>
      </w:r>
      <w:r>
        <w:rPr>
          <w:rFonts w:ascii="Times New Roman" w:hAnsi="Times New Roman"/>
          <w:sz w:val="28"/>
          <w:szCs w:val="28"/>
        </w:rPr>
        <w:t>ой</w:t>
      </w:r>
      <w:r w:rsidRPr="00680664">
        <w:rPr>
          <w:rFonts w:ascii="Times New Roman" w:hAnsi="Times New Roman"/>
          <w:sz w:val="28"/>
          <w:szCs w:val="28"/>
        </w:rPr>
        <w:t xml:space="preserve"> постановлением Правительства Свердловской области от 21.05.</w:t>
      </w:r>
      <w:r>
        <w:rPr>
          <w:rFonts w:ascii="Times New Roman" w:hAnsi="Times New Roman"/>
          <w:sz w:val="28"/>
          <w:szCs w:val="28"/>
        </w:rPr>
        <w:t>2014 № 438-ПП, в части:</w:t>
      </w:r>
    </w:p>
    <w:p w:rsidR="008737F5" w:rsidRDefault="008737F5" w:rsidP="008737F5">
      <w:pPr>
        <w:pStyle w:val="ConsPlusNormal"/>
        <w:ind w:firstLine="709"/>
        <w:jc w:val="both"/>
        <w:rPr>
          <w:rFonts w:ascii="Times New Roman" w:hAnsi="Times New Roman"/>
          <w:sz w:val="28"/>
          <w:szCs w:val="28"/>
        </w:rPr>
      </w:pPr>
      <w:r w:rsidRPr="00680664">
        <w:rPr>
          <w:rFonts w:ascii="Times New Roman" w:hAnsi="Times New Roman"/>
          <w:sz w:val="28"/>
          <w:szCs w:val="28"/>
        </w:rPr>
        <w:t>показател</w:t>
      </w:r>
      <w:r>
        <w:rPr>
          <w:rFonts w:ascii="Times New Roman" w:hAnsi="Times New Roman"/>
          <w:sz w:val="28"/>
          <w:szCs w:val="28"/>
        </w:rPr>
        <w:t>я</w:t>
      </w:r>
      <w:r w:rsidRPr="00680664">
        <w:rPr>
          <w:rFonts w:ascii="Times New Roman" w:hAnsi="Times New Roman"/>
          <w:sz w:val="28"/>
          <w:szCs w:val="28"/>
        </w:rPr>
        <w:t xml:space="preserve"> суммарной установленной мощности электростанций энергосистемы, достигнутого уровня производства электроэнергии на электростанциях Свердловской области, </w:t>
      </w:r>
      <w:r>
        <w:rPr>
          <w:rFonts w:ascii="Times New Roman" w:hAnsi="Times New Roman"/>
          <w:sz w:val="28"/>
          <w:szCs w:val="28"/>
        </w:rPr>
        <w:t>у</w:t>
      </w:r>
      <w:r w:rsidRPr="00680664">
        <w:rPr>
          <w:rFonts w:ascii="Times New Roman" w:hAnsi="Times New Roman"/>
          <w:sz w:val="28"/>
          <w:szCs w:val="28"/>
        </w:rPr>
        <w:t xml:space="preserve">дельных расходов топлива на отпущенный </w:t>
      </w:r>
      <w:proofErr w:type="spellStart"/>
      <w:r w:rsidRPr="00680664">
        <w:rPr>
          <w:rFonts w:ascii="Times New Roman" w:hAnsi="Times New Roman"/>
          <w:sz w:val="28"/>
          <w:szCs w:val="28"/>
        </w:rPr>
        <w:t>кВтч</w:t>
      </w:r>
      <w:proofErr w:type="spellEnd"/>
      <w:r w:rsidRPr="00680664">
        <w:rPr>
          <w:rFonts w:ascii="Times New Roman" w:hAnsi="Times New Roman"/>
          <w:sz w:val="28"/>
          <w:szCs w:val="28"/>
        </w:rPr>
        <w:t xml:space="preserve"> и на отпущенную Гкал тепловой энергии, особенност</w:t>
      </w:r>
      <w:r>
        <w:rPr>
          <w:rFonts w:ascii="Times New Roman" w:hAnsi="Times New Roman"/>
          <w:sz w:val="28"/>
          <w:szCs w:val="28"/>
        </w:rPr>
        <w:t>ей</w:t>
      </w:r>
      <w:r w:rsidRPr="00680664">
        <w:rPr>
          <w:rFonts w:ascii="Times New Roman" w:hAnsi="Times New Roman"/>
          <w:sz w:val="28"/>
          <w:szCs w:val="28"/>
        </w:rPr>
        <w:t xml:space="preserve"> электроэнергетического комплекса Свердловской области</w:t>
      </w:r>
      <w:r>
        <w:rPr>
          <w:rFonts w:ascii="Times New Roman" w:hAnsi="Times New Roman"/>
          <w:sz w:val="28"/>
          <w:szCs w:val="28"/>
        </w:rPr>
        <w:t>, проблем</w:t>
      </w:r>
      <w:r w:rsidRPr="00680664">
        <w:rPr>
          <w:rFonts w:ascii="Times New Roman" w:hAnsi="Times New Roman"/>
          <w:sz w:val="28"/>
          <w:szCs w:val="28"/>
        </w:rPr>
        <w:t xml:space="preserve"> генерирующих мощностей и электросетевого комплекса Свердловской области, цел</w:t>
      </w:r>
      <w:r>
        <w:rPr>
          <w:rFonts w:ascii="Times New Roman" w:hAnsi="Times New Roman"/>
          <w:sz w:val="28"/>
          <w:szCs w:val="28"/>
        </w:rPr>
        <w:t>ей и задач</w:t>
      </w:r>
      <w:r w:rsidRPr="00680664">
        <w:rPr>
          <w:rFonts w:ascii="Times New Roman" w:hAnsi="Times New Roman"/>
          <w:sz w:val="28"/>
          <w:szCs w:val="28"/>
        </w:rPr>
        <w:t xml:space="preserve"> развития энергетики Свердловской области, описательн</w:t>
      </w:r>
      <w:r>
        <w:rPr>
          <w:rFonts w:ascii="Times New Roman" w:hAnsi="Times New Roman"/>
          <w:sz w:val="28"/>
          <w:szCs w:val="28"/>
        </w:rPr>
        <w:t>ой</w:t>
      </w:r>
      <w:r w:rsidRPr="00680664">
        <w:rPr>
          <w:rFonts w:ascii="Times New Roman" w:hAnsi="Times New Roman"/>
          <w:sz w:val="28"/>
          <w:szCs w:val="28"/>
        </w:rPr>
        <w:t xml:space="preserve"> част</w:t>
      </w:r>
      <w:r>
        <w:rPr>
          <w:rFonts w:ascii="Times New Roman" w:hAnsi="Times New Roman"/>
          <w:sz w:val="28"/>
          <w:szCs w:val="28"/>
        </w:rPr>
        <w:t>и</w:t>
      </w:r>
      <w:r w:rsidRPr="00680664">
        <w:rPr>
          <w:rFonts w:ascii="Times New Roman" w:hAnsi="Times New Roman"/>
          <w:sz w:val="28"/>
          <w:szCs w:val="28"/>
        </w:rPr>
        <w:t xml:space="preserve"> обоснования необходимости и возможности вывода из эксплуатации генерирующих мощностей, а также итог</w:t>
      </w:r>
      <w:r>
        <w:rPr>
          <w:rFonts w:ascii="Times New Roman" w:hAnsi="Times New Roman"/>
          <w:sz w:val="28"/>
          <w:szCs w:val="28"/>
        </w:rPr>
        <w:t>ов</w:t>
      </w:r>
      <w:r w:rsidRPr="00680664">
        <w:rPr>
          <w:rFonts w:ascii="Times New Roman" w:hAnsi="Times New Roman"/>
          <w:sz w:val="28"/>
          <w:szCs w:val="28"/>
        </w:rPr>
        <w:t xml:space="preserve"> реализации мероприятий по развитию электроэнергетического комплекса Свердловской области</w:t>
      </w:r>
      <w:r>
        <w:rPr>
          <w:rFonts w:ascii="Times New Roman" w:hAnsi="Times New Roman"/>
          <w:sz w:val="28"/>
          <w:szCs w:val="28"/>
        </w:rPr>
        <w:t>.</w:t>
      </w:r>
      <w:r w:rsidRPr="00680664">
        <w:rPr>
          <w:rFonts w:ascii="Times New Roman" w:hAnsi="Times New Roman"/>
          <w:sz w:val="28"/>
          <w:szCs w:val="28"/>
        </w:rPr>
        <w:t xml:space="preserve"> </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2) </w:t>
      </w:r>
      <w:proofErr w:type="gramStart"/>
      <w:r>
        <w:rPr>
          <w:rFonts w:ascii="Times New Roman" w:hAnsi="Times New Roman"/>
          <w:sz w:val="28"/>
          <w:szCs w:val="28"/>
        </w:rPr>
        <w:t>В</w:t>
      </w:r>
      <w:proofErr w:type="gramEnd"/>
      <w:r>
        <w:rPr>
          <w:rFonts w:ascii="Times New Roman" w:hAnsi="Times New Roman"/>
          <w:sz w:val="28"/>
          <w:szCs w:val="28"/>
        </w:rPr>
        <w:t xml:space="preserve"> перечне целей, задач, и целевых показателей реализации программы в рамках задачи </w:t>
      </w:r>
      <w:r w:rsidRPr="00EC51DC">
        <w:rPr>
          <w:rFonts w:ascii="Times New Roman" w:hAnsi="Times New Roman"/>
          <w:sz w:val="28"/>
          <w:szCs w:val="28"/>
        </w:rPr>
        <w:t>«</w:t>
      </w:r>
      <w:r w:rsidRPr="00680664">
        <w:rPr>
          <w:rFonts w:ascii="Times New Roman" w:hAnsi="Times New Roman"/>
          <w:sz w:val="28"/>
          <w:szCs w:val="28"/>
        </w:rPr>
        <w:t>Развитие топливно-энергетического комплекса Свердловской области</w:t>
      </w:r>
      <w:r w:rsidRPr="00EC51DC">
        <w:rPr>
          <w:rFonts w:ascii="Times New Roman" w:hAnsi="Times New Roman"/>
          <w:sz w:val="28"/>
          <w:szCs w:val="28"/>
        </w:rPr>
        <w:t>»</w:t>
      </w:r>
      <w:r>
        <w:rPr>
          <w:rFonts w:ascii="Times New Roman" w:hAnsi="Times New Roman"/>
          <w:sz w:val="28"/>
          <w:szCs w:val="28"/>
        </w:rPr>
        <w:t xml:space="preserve"> следующие целевые </w:t>
      </w:r>
      <w:r w:rsidRPr="00680664">
        <w:rPr>
          <w:rFonts w:ascii="Times New Roman" w:hAnsi="Times New Roman"/>
          <w:sz w:val="28"/>
          <w:szCs w:val="28"/>
        </w:rPr>
        <w:t>приведены в соответствие со «Схемой и программой электроэнергетики Свердловской области на 2015-2019 годы и на перспективу до 2024 года», утвержденн</w:t>
      </w:r>
      <w:r>
        <w:rPr>
          <w:rFonts w:ascii="Times New Roman" w:hAnsi="Times New Roman"/>
          <w:sz w:val="28"/>
          <w:szCs w:val="28"/>
        </w:rPr>
        <w:t>ой</w:t>
      </w:r>
      <w:r w:rsidRPr="00680664">
        <w:rPr>
          <w:rFonts w:ascii="Times New Roman" w:hAnsi="Times New Roman"/>
          <w:sz w:val="28"/>
          <w:szCs w:val="28"/>
        </w:rPr>
        <w:t xml:space="preserve"> постановлением Правительства Свердловской области от 21.05.2014 № 438-ПП</w:t>
      </w:r>
      <w:r>
        <w:rPr>
          <w:rFonts w:ascii="Times New Roman" w:hAnsi="Times New Roman"/>
          <w:sz w:val="28"/>
          <w:szCs w:val="28"/>
        </w:rPr>
        <w:t>:</w:t>
      </w:r>
    </w:p>
    <w:p w:rsidR="008737F5" w:rsidRDefault="008737F5" w:rsidP="008737F5">
      <w:pPr>
        <w:pStyle w:val="ConsPlusNormal"/>
        <w:ind w:firstLine="709"/>
        <w:jc w:val="both"/>
        <w:rPr>
          <w:rFonts w:ascii="Times New Roman" w:hAnsi="Times New Roman"/>
          <w:sz w:val="28"/>
          <w:szCs w:val="28"/>
        </w:rPr>
      </w:pPr>
      <w:r w:rsidRPr="00680664">
        <w:rPr>
          <w:rFonts w:ascii="Times New Roman" w:hAnsi="Times New Roman"/>
          <w:sz w:val="28"/>
          <w:szCs w:val="28"/>
        </w:rPr>
        <w:t>«Объем вывода из эксплуатации морально и физически устаревшего генерирующего обо</w:t>
      </w:r>
      <w:r>
        <w:rPr>
          <w:rFonts w:ascii="Times New Roman" w:hAnsi="Times New Roman"/>
          <w:sz w:val="28"/>
          <w:szCs w:val="28"/>
        </w:rPr>
        <w:t>рудования электростанций в год</w:t>
      </w:r>
      <w:r w:rsidRPr="00680664">
        <w:rPr>
          <w:rFonts w:ascii="Times New Roman" w:hAnsi="Times New Roman"/>
          <w:sz w:val="28"/>
          <w:szCs w:val="28"/>
        </w:rPr>
        <w:t>», «Объем ввода в эксплуатацию нового генерирующего обо</w:t>
      </w:r>
      <w:r>
        <w:rPr>
          <w:rFonts w:ascii="Times New Roman" w:hAnsi="Times New Roman"/>
          <w:sz w:val="28"/>
          <w:szCs w:val="28"/>
        </w:rPr>
        <w:t>рудования электростанций в год</w:t>
      </w:r>
      <w:r w:rsidRPr="00680664">
        <w:rPr>
          <w:rFonts w:ascii="Times New Roman" w:hAnsi="Times New Roman"/>
          <w:sz w:val="28"/>
          <w:szCs w:val="28"/>
        </w:rPr>
        <w:t>», «Объем установленной мощности электростанций на т</w:t>
      </w:r>
      <w:r>
        <w:rPr>
          <w:rFonts w:ascii="Times New Roman" w:hAnsi="Times New Roman"/>
          <w:sz w:val="28"/>
          <w:szCs w:val="28"/>
        </w:rPr>
        <w:t>ерритории Свердловской области»</w:t>
      </w:r>
      <w:r w:rsidRPr="00680664">
        <w:rPr>
          <w:rFonts w:ascii="Times New Roman" w:hAnsi="Times New Roman"/>
          <w:sz w:val="28"/>
          <w:szCs w:val="28"/>
        </w:rPr>
        <w:t>.</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3) Исключены целевые показатели:</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о</w:t>
      </w:r>
      <w:r w:rsidRPr="000D15A2">
        <w:rPr>
          <w:rFonts w:ascii="Times New Roman" w:hAnsi="Times New Roman"/>
          <w:sz w:val="28"/>
          <w:szCs w:val="28"/>
        </w:rPr>
        <w:t>бъем потребления местных топливных ресурсов в год</w:t>
      </w:r>
      <w:r>
        <w:rPr>
          <w:rFonts w:ascii="Times New Roman" w:hAnsi="Times New Roman"/>
          <w:sz w:val="28"/>
          <w:szCs w:val="28"/>
        </w:rPr>
        <w:t>;</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о</w:t>
      </w:r>
      <w:r w:rsidRPr="000D15A2">
        <w:rPr>
          <w:rFonts w:ascii="Times New Roman" w:hAnsi="Times New Roman"/>
          <w:sz w:val="28"/>
          <w:szCs w:val="28"/>
        </w:rPr>
        <w:t>бъем отгруженных товаров собственного производства, выполненных работ (услуг) полным кругом промышленных организаций в текущих ценах в производстве и распределении электроэнергии, газа и воды</w:t>
      </w:r>
      <w:r>
        <w:rPr>
          <w:rFonts w:ascii="Times New Roman" w:hAnsi="Times New Roman"/>
          <w:sz w:val="28"/>
          <w:szCs w:val="28"/>
        </w:rPr>
        <w:t xml:space="preserve"> (перенесен в подпрограмму «О</w:t>
      </w:r>
      <w:r w:rsidRPr="001D14DA">
        <w:rPr>
          <w:rFonts w:ascii="Times New Roman" w:hAnsi="Times New Roman"/>
          <w:sz w:val="28"/>
          <w:szCs w:val="28"/>
        </w:rPr>
        <w:t>беспечение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w:t>
      </w:r>
      <w:r>
        <w:rPr>
          <w:rFonts w:ascii="Times New Roman" w:hAnsi="Times New Roman"/>
          <w:sz w:val="28"/>
          <w:szCs w:val="28"/>
        </w:rPr>
        <w:t>);</w:t>
      </w:r>
    </w:p>
    <w:p w:rsidR="008737F5" w:rsidRPr="001433D0"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и</w:t>
      </w:r>
      <w:r w:rsidRPr="000D15A2">
        <w:rPr>
          <w:rFonts w:ascii="Times New Roman" w:hAnsi="Times New Roman"/>
          <w:sz w:val="28"/>
          <w:szCs w:val="28"/>
        </w:rPr>
        <w:t>ндекс промышленного производства и распределения электроэнергии, газа и воды к 2010 году</w:t>
      </w:r>
      <w:r>
        <w:rPr>
          <w:rFonts w:ascii="Times New Roman" w:hAnsi="Times New Roman"/>
          <w:sz w:val="28"/>
          <w:szCs w:val="28"/>
        </w:rPr>
        <w:t xml:space="preserve"> (перенесен в подпрограмму «О</w:t>
      </w:r>
      <w:r w:rsidRPr="001D14DA">
        <w:rPr>
          <w:rFonts w:ascii="Times New Roman" w:hAnsi="Times New Roman"/>
          <w:sz w:val="28"/>
          <w:szCs w:val="28"/>
        </w:rPr>
        <w:t>беспечение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w:t>
      </w:r>
      <w:r>
        <w:rPr>
          <w:rFonts w:ascii="Times New Roman" w:hAnsi="Times New Roman"/>
          <w:sz w:val="28"/>
          <w:szCs w:val="28"/>
        </w:rPr>
        <w:t>);</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о</w:t>
      </w:r>
      <w:r w:rsidRPr="000D15A2">
        <w:rPr>
          <w:rFonts w:ascii="Times New Roman" w:hAnsi="Times New Roman"/>
          <w:sz w:val="28"/>
          <w:szCs w:val="28"/>
        </w:rPr>
        <w:t>бъем инвестиций в основной капитал за счет всех источников финансирования по полному кругу организаций: производство и распределения электроэнергии, газа и воды</w:t>
      </w:r>
      <w:r>
        <w:rPr>
          <w:rFonts w:ascii="Times New Roman" w:hAnsi="Times New Roman"/>
          <w:sz w:val="28"/>
          <w:szCs w:val="28"/>
        </w:rPr>
        <w:t xml:space="preserve"> (перенесен в подпрограмму «О</w:t>
      </w:r>
      <w:r w:rsidRPr="001D14DA">
        <w:rPr>
          <w:rFonts w:ascii="Times New Roman" w:hAnsi="Times New Roman"/>
          <w:sz w:val="28"/>
          <w:szCs w:val="28"/>
        </w:rPr>
        <w:t>беспечение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w:t>
      </w:r>
      <w:r>
        <w:rPr>
          <w:rFonts w:ascii="Times New Roman" w:hAnsi="Times New Roman"/>
          <w:sz w:val="28"/>
          <w:szCs w:val="28"/>
        </w:rPr>
        <w:t>).</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lastRenderedPageBreak/>
        <w:t>4) </w:t>
      </w:r>
      <w:proofErr w:type="gramStart"/>
      <w:r>
        <w:rPr>
          <w:rFonts w:ascii="Times New Roman" w:hAnsi="Times New Roman"/>
          <w:sz w:val="28"/>
          <w:szCs w:val="28"/>
        </w:rPr>
        <w:t>В</w:t>
      </w:r>
      <w:proofErr w:type="gramEnd"/>
      <w:r>
        <w:rPr>
          <w:rFonts w:ascii="Times New Roman" w:hAnsi="Times New Roman"/>
          <w:sz w:val="28"/>
          <w:szCs w:val="28"/>
        </w:rPr>
        <w:t xml:space="preserve"> плане мероприятий подпрограммы произведены следующие изменения.</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Мероприятие «</w:t>
      </w:r>
      <w:r w:rsidRPr="001433D0">
        <w:rPr>
          <w:rFonts w:ascii="Times New Roman" w:hAnsi="Times New Roman"/>
          <w:sz w:val="28"/>
          <w:szCs w:val="28"/>
        </w:rPr>
        <w:t>Разработка и ежегодная корректировка Схемы и Программы развития электроэнергетического комплекса Свердловской области на среднесрочную перспективу</w:t>
      </w:r>
      <w:r>
        <w:rPr>
          <w:rFonts w:ascii="Times New Roman" w:hAnsi="Times New Roman"/>
          <w:sz w:val="28"/>
          <w:szCs w:val="28"/>
        </w:rPr>
        <w:t>» изложено в следующей редакции: «</w:t>
      </w:r>
      <w:r w:rsidRPr="001433D0">
        <w:rPr>
          <w:rFonts w:ascii="Times New Roman" w:hAnsi="Times New Roman"/>
          <w:sz w:val="28"/>
          <w:szCs w:val="28"/>
        </w:rPr>
        <w:t>Корректировка Схемы и Программы развития электроэнергетики Свердловской области на среднесрочную перспективу</w:t>
      </w:r>
      <w:proofErr w:type="gramStart"/>
      <w:r>
        <w:rPr>
          <w:rFonts w:ascii="Times New Roman" w:hAnsi="Times New Roman"/>
          <w:sz w:val="28"/>
          <w:szCs w:val="28"/>
        </w:rPr>
        <w:t>»;.</w:t>
      </w:r>
      <w:proofErr w:type="gramEnd"/>
      <w:r>
        <w:rPr>
          <w:rFonts w:ascii="Times New Roman" w:hAnsi="Times New Roman"/>
          <w:sz w:val="28"/>
          <w:szCs w:val="28"/>
        </w:rPr>
        <w:t xml:space="preserve"> Мероприятие «</w:t>
      </w:r>
      <w:r w:rsidRPr="001433D0">
        <w:rPr>
          <w:rFonts w:ascii="Times New Roman" w:hAnsi="Times New Roman"/>
          <w:sz w:val="28"/>
          <w:szCs w:val="28"/>
        </w:rPr>
        <w:t>Разработка и последующая корректировка Генеральной схемы газоснабжения и газификации Свердловской области</w:t>
      </w:r>
      <w:r>
        <w:rPr>
          <w:rFonts w:ascii="Times New Roman" w:hAnsi="Times New Roman"/>
          <w:sz w:val="28"/>
          <w:szCs w:val="28"/>
        </w:rPr>
        <w:t>» изложено в следующей редакции: «</w:t>
      </w:r>
      <w:r w:rsidRPr="001433D0">
        <w:rPr>
          <w:rFonts w:ascii="Times New Roman" w:hAnsi="Times New Roman"/>
          <w:sz w:val="28"/>
          <w:szCs w:val="28"/>
        </w:rPr>
        <w:t>Корректировка Генеральной схемы газоснабжения и газификации Свердловской области</w:t>
      </w:r>
      <w:r>
        <w:rPr>
          <w:rFonts w:ascii="Times New Roman" w:hAnsi="Times New Roman"/>
          <w:sz w:val="28"/>
          <w:szCs w:val="28"/>
        </w:rPr>
        <w:t>».</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Исключены следующие мероприятия:</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р</w:t>
      </w:r>
      <w:r w:rsidRPr="001433D0">
        <w:rPr>
          <w:rFonts w:ascii="Times New Roman" w:hAnsi="Times New Roman"/>
          <w:sz w:val="28"/>
          <w:szCs w:val="28"/>
        </w:rPr>
        <w:t>абота с муниципальными образованиями в сфере взаимодействия с предприятиями топливно-энергетического комплекса на территории Свердловской области</w:t>
      </w:r>
      <w:r>
        <w:rPr>
          <w:rFonts w:ascii="Times New Roman" w:hAnsi="Times New Roman"/>
          <w:sz w:val="28"/>
          <w:szCs w:val="28"/>
        </w:rPr>
        <w:t>;</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п</w:t>
      </w:r>
      <w:r w:rsidRPr="001433D0">
        <w:rPr>
          <w:rFonts w:ascii="Times New Roman" w:hAnsi="Times New Roman"/>
          <w:sz w:val="28"/>
          <w:szCs w:val="28"/>
        </w:rPr>
        <w:t>остоянный мониторинг ситуации в топливно-энергетическом комплексе Свердловской области</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с</w:t>
      </w:r>
      <w:r w:rsidRPr="001433D0">
        <w:rPr>
          <w:rFonts w:ascii="Times New Roman" w:hAnsi="Times New Roman"/>
          <w:sz w:val="28"/>
          <w:szCs w:val="28"/>
        </w:rPr>
        <w:t>оздание системы оперативного взаимодействия между субъектами топливно-энергетического комплекса, органами государственной и муниципальной власти и потребителями топливно-энергетических ресурсов в части обеспечения надежного и бесперебойного энергоснабжения</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р</w:t>
      </w:r>
      <w:r w:rsidRPr="001433D0">
        <w:rPr>
          <w:rFonts w:ascii="Times New Roman" w:hAnsi="Times New Roman"/>
          <w:sz w:val="28"/>
          <w:szCs w:val="28"/>
        </w:rPr>
        <w:t>ассмотрение и подготовка ответов на обращения граждан, организаций по вопросам энергоснабжения</w:t>
      </w:r>
      <w:r>
        <w:rPr>
          <w:rFonts w:ascii="Times New Roman" w:hAnsi="Times New Roman"/>
          <w:sz w:val="28"/>
          <w:szCs w:val="28"/>
        </w:rPr>
        <w:t xml:space="preserve"> (учтено в подпрограмме </w:t>
      </w:r>
      <w:r w:rsidRPr="00EC51DC">
        <w:rPr>
          <w:rFonts w:ascii="Times New Roman" w:hAnsi="Times New Roman"/>
          <w:sz w:val="28"/>
          <w:szCs w:val="28"/>
        </w:rPr>
        <w:t>«Обеспечение эффективной деятельности Министерства энергетики и жилищно-коммунального хозяйства Свердловской области по реализации государственной программы»</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у</w:t>
      </w:r>
      <w:r w:rsidRPr="001433D0">
        <w:rPr>
          <w:rFonts w:ascii="Times New Roman" w:hAnsi="Times New Roman"/>
          <w:sz w:val="28"/>
          <w:szCs w:val="28"/>
        </w:rPr>
        <w:t>частие в подготовке и проведении научно-практических конференций, семинаров, конкурсов по тематике развития отрасли</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у</w:t>
      </w:r>
      <w:r w:rsidRPr="001433D0">
        <w:rPr>
          <w:rFonts w:ascii="Times New Roman" w:hAnsi="Times New Roman"/>
          <w:sz w:val="28"/>
          <w:szCs w:val="28"/>
        </w:rPr>
        <w:t>частие в организации выполнения мероприятий гражданской обороны в режиме повседневной деятельности, в режиме повышенной готовности и в чрезвычайном режиме по предупреждению и ликвидации последствий чрезвычайных ситуаций, связанных со стихийными бедствиями, отказами систем жи</w:t>
      </w:r>
      <w:r>
        <w:rPr>
          <w:rFonts w:ascii="Times New Roman" w:hAnsi="Times New Roman"/>
          <w:sz w:val="28"/>
          <w:szCs w:val="28"/>
        </w:rPr>
        <w:t xml:space="preserve">знеобеспечения или авариями на </w:t>
      </w:r>
      <w:r w:rsidRPr="001433D0">
        <w:rPr>
          <w:rFonts w:ascii="Times New Roman" w:hAnsi="Times New Roman"/>
          <w:sz w:val="28"/>
          <w:szCs w:val="28"/>
        </w:rPr>
        <w:t>объектах повышенной опасности</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м</w:t>
      </w:r>
      <w:r w:rsidRPr="001433D0">
        <w:rPr>
          <w:rFonts w:ascii="Times New Roman" w:hAnsi="Times New Roman"/>
          <w:sz w:val="28"/>
          <w:szCs w:val="28"/>
        </w:rPr>
        <w:t>ониторинг соблюдения требований охраны труда на предприятиях топливно-энергетического комплекса Свердловской области</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о</w:t>
      </w:r>
      <w:r w:rsidRPr="001433D0">
        <w:rPr>
          <w:rFonts w:ascii="Times New Roman" w:hAnsi="Times New Roman"/>
          <w:sz w:val="28"/>
          <w:szCs w:val="28"/>
        </w:rPr>
        <w:t>рганизация и проведение конкурсов профессионального мастерства среди работников отрасли</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р</w:t>
      </w:r>
      <w:r w:rsidRPr="001433D0">
        <w:rPr>
          <w:rFonts w:ascii="Times New Roman" w:hAnsi="Times New Roman"/>
          <w:sz w:val="28"/>
          <w:szCs w:val="28"/>
        </w:rPr>
        <w:t>абота с кадровым резервом отрасли, включая проведение специальных семинаров, Уральского молодежного энергетического форума, выдвижение перспективных работников отрасли на участие в президентской программе подготовки управленческих кадров</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у</w:t>
      </w:r>
      <w:r w:rsidRPr="001433D0">
        <w:rPr>
          <w:rFonts w:ascii="Times New Roman" w:hAnsi="Times New Roman"/>
          <w:sz w:val="28"/>
          <w:szCs w:val="28"/>
        </w:rPr>
        <w:t>частие в организации и проведении проверок готовности федеральных предприятий электроэнергетического комплекса к работе в отопительный зимний период</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п</w:t>
      </w:r>
      <w:r w:rsidRPr="001433D0">
        <w:rPr>
          <w:rFonts w:ascii="Times New Roman" w:hAnsi="Times New Roman"/>
          <w:sz w:val="28"/>
          <w:szCs w:val="28"/>
        </w:rPr>
        <w:t>редоставление субсидии на реализацию проектов, связанных с увеличением использования местных топливных ресурсов</w:t>
      </w:r>
      <w:r>
        <w:rPr>
          <w:rFonts w:ascii="Times New Roman" w:hAnsi="Times New Roman"/>
          <w:sz w:val="28"/>
          <w:szCs w:val="28"/>
        </w:rPr>
        <w:t xml:space="preserve"> (финансовые </w:t>
      </w:r>
      <w:r>
        <w:rPr>
          <w:rFonts w:ascii="Times New Roman" w:hAnsi="Times New Roman"/>
          <w:sz w:val="28"/>
          <w:szCs w:val="28"/>
        </w:rPr>
        <w:lastRenderedPageBreak/>
        <w:t>средства предусмотрены в рамках подпрограммы «</w:t>
      </w:r>
      <w:r w:rsidRPr="004A4D70">
        <w:rPr>
          <w:rFonts w:ascii="Times New Roman" w:hAnsi="Times New Roman"/>
          <w:sz w:val="28"/>
          <w:szCs w:val="28"/>
        </w:rPr>
        <w:t>Развитие жилищно-коммунального хозяйства Свердловской области</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у</w:t>
      </w:r>
      <w:r w:rsidRPr="001433D0">
        <w:rPr>
          <w:rFonts w:ascii="Times New Roman" w:hAnsi="Times New Roman"/>
          <w:sz w:val="28"/>
          <w:szCs w:val="28"/>
        </w:rPr>
        <w:t xml:space="preserve">частие в организации и проведении </w:t>
      </w:r>
      <w:proofErr w:type="gramStart"/>
      <w:r w:rsidRPr="001433D0">
        <w:rPr>
          <w:rFonts w:ascii="Times New Roman" w:hAnsi="Times New Roman"/>
          <w:sz w:val="28"/>
          <w:szCs w:val="28"/>
        </w:rPr>
        <w:t>проверок  готовности</w:t>
      </w:r>
      <w:proofErr w:type="gramEnd"/>
      <w:r w:rsidRPr="001433D0">
        <w:rPr>
          <w:rFonts w:ascii="Times New Roman" w:hAnsi="Times New Roman"/>
          <w:sz w:val="28"/>
          <w:szCs w:val="28"/>
        </w:rPr>
        <w:t xml:space="preserve"> региональных предприятий электроэнергетического комплекса к работе в отопительный зимний период</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с</w:t>
      </w:r>
      <w:r w:rsidRPr="001433D0">
        <w:rPr>
          <w:rFonts w:ascii="Times New Roman" w:hAnsi="Times New Roman"/>
          <w:sz w:val="28"/>
          <w:szCs w:val="28"/>
        </w:rPr>
        <w:t>оздание условий для технологического присоединения потребителей к электрическим сетям</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о</w:t>
      </w:r>
      <w:r w:rsidRPr="001433D0">
        <w:rPr>
          <w:rFonts w:ascii="Times New Roman" w:hAnsi="Times New Roman"/>
          <w:sz w:val="28"/>
          <w:szCs w:val="28"/>
        </w:rPr>
        <w:t>рганизация работы Штаба по безопасности энергоснабжения потребителей Свердловской области</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о</w:t>
      </w:r>
      <w:r w:rsidRPr="001433D0">
        <w:rPr>
          <w:rFonts w:ascii="Times New Roman" w:hAnsi="Times New Roman"/>
          <w:sz w:val="28"/>
          <w:szCs w:val="28"/>
        </w:rPr>
        <w:t>рганизация оперативного взаимодействия по обеспечению надежного и безопасного энергоснабжения потребителей Свердловской области топливно-энергетическими ресурсами и погашению задолженности за поставленные топливно-энергетические ресурсы</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р</w:t>
      </w:r>
      <w:r w:rsidRPr="001433D0">
        <w:rPr>
          <w:rFonts w:ascii="Times New Roman" w:hAnsi="Times New Roman"/>
          <w:sz w:val="28"/>
          <w:szCs w:val="28"/>
        </w:rPr>
        <w:t>абота с государственными унитарными предприятиями Свердловской области (мониторинг финансово-хозяйственной деятельности, утверждение контрольных показателей работы предприятий)</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м</w:t>
      </w:r>
      <w:r w:rsidRPr="001433D0">
        <w:rPr>
          <w:rFonts w:ascii="Times New Roman" w:hAnsi="Times New Roman"/>
          <w:sz w:val="28"/>
          <w:szCs w:val="28"/>
        </w:rPr>
        <w:t xml:space="preserve">ониторинг хода категорирования объектов и наличия паспортов безопасности у субъектов топливно-энергетического комплекса на территории </w:t>
      </w:r>
      <w:proofErr w:type="gramStart"/>
      <w:r w:rsidRPr="001433D0">
        <w:rPr>
          <w:rFonts w:ascii="Times New Roman" w:hAnsi="Times New Roman"/>
          <w:sz w:val="28"/>
          <w:szCs w:val="28"/>
        </w:rPr>
        <w:t>Свердловской  области</w:t>
      </w:r>
      <w:proofErr w:type="gramEnd"/>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р</w:t>
      </w:r>
      <w:r w:rsidRPr="001433D0">
        <w:rPr>
          <w:rFonts w:ascii="Times New Roman" w:hAnsi="Times New Roman"/>
          <w:sz w:val="28"/>
          <w:szCs w:val="28"/>
        </w:rPr>
        <w:t>азработка программы вовлечения местных топливных ресурсов в топливный баланс Свердловской области</w:t>
      </w:r>
      <w:r>
        <w:rPr>
          <w:rFonts w:ascii="Times New Roman" w:hAnsi="Times New Roman"/>
          <w:sz w:val="28"/>
          <w:szCs w:val="28"/>
        </w:rPr>
        <w:t xml:space="preserve"> (предусмотрено к реализации только в 2014 году);</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р</w:t>
      </w:r>
      <w:r w:rsidRPr="001433D0">
        <w:rPr>
          <w:rFonts w:ascii="Times New Roman" w:hAnsi="Times New Roman"/>
          <w:sz w:val="28"/>
          <w:szCs w:val="28"/>
        </w:rPr>
        <w:t xml:space="preserve">ассмотрение, согласование, утверждение и мониторинг реализации инвестиционных программ энергокомпаний, </w:t>
      </w:r>
      <w:proofErr w:type="spellStart"/>
      <w:r w:rsidRPr="001433D0">
        <w:rPr>
          <w:rFonts w:ascii="Times New Roman" w:hAnsi="Times New Roman"/>
          <w:sz w:val="28"/>
          <w:szCs w:val="28"/>
        </w:rPr>
        <w:t>энергоснабжающих</w:t>
      </w:r>
      <w:proofErr w:type="spellEnd"/>
      <w:r w:rsidRPr="001433D0">
        <w:rPr>
          <w:rFonts w:ascii="Times New Roman" w:hAnsi="Times New Roman"/>
          <w:sz w:val="28"/>
          <w:szCs w:val="28"/>
        </w:rPr>
        <w:t xml:space="preserve"> предприятий и программ газификации предприятий газовой отрасли, финансируемых за счет регулируемых тарифов</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р</w:t>
      </w:r>
      <w:r w:rsidRPr="001433D0">
        <w:rPr>
          <w:rFonts w:ascii="Times New Roman" w:hAnsi="Times New Roman"/>
          <w:sz w:val="28"/>
          <w:szCs w:val="28"/>
        </w:rPr>
        <w:t>азработка, согласование и контроль исполнения комплексных планов газификации Свердловской области</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п</w:t>
      </w:r>
      <w:r w:rsidRPr="001433D0">
        <w:rPr>
          <w:rFonts w:ascii="Times New Roman" w:hAnsi="Times New Roman"/>
          <w:sz w:val="28"/>
          <w:szCs w:val="28"/>
        </w:rPr>
        <w:t>роведение конкурсных отборов заявок муниципальных образований на предоставление субсидий из средств областного бюджета; подготовка и представление в Правительство Свердловской области проектов нормативных правовых актов; проведение согласования и заключение соглашений с администрациями муниципальных образований в Свердловской области на получение субсидий из средств областного бюджета; контроль за соблюдением порядка предоставления  субсидий из областного бюджета, подготовка в установленном порядке отчетной информации по действующим и проектируемым областным  программам</w:t>
      </w:r>
      <w:r>
        <w:rPr>
          <w:rFonts w:ascii="Times New Roman" w:hAnsi="Times New Roman"/>
          <w:sz w:val="28"/>
          <w:szCs w:val="28"/>
        </w:rPr>
        <w:t>;</w:t>
      </w:r>
    </w:p>
    <w:p w:rsidR="008737F5" w:rsidRPr="00A4071B"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п</w:t>
      </w:r>
      <w:r w:rsidRPr="001433D0">
        <w:rPr>
          <w:rFonts w:ascii="Times New Roman" w:hAnsi="Times New Roman"/>
          <w:sz w:val="28"/>
          <w:szCs w:val="28"/>
        </w:rPr>
        <w:t>одготовка заключений для межведомственной комиссии о согласовании сделок, совершаемых подведомственными государственными унитарными предприятиями</w:t>
      </w:r>
      <w:r>
        <w:rPr>
          <w:rFonts w:ascii="Times New Roman" w:hAnsi="Times New Roman"/>
          <w:sz w:val="28"/>
          <w:szCs w:val="28"/>
        </w:rPr>
        <w:t>.</w:t>
      </w:r>
    </w:p>
    <w:p w:rsidR="008737F5" w:rsidRPr="00680664"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5) </w:t>
      </w:r>
      <w:proofErr w:type="gramStart"/>
      <w:r w:rsidRPr="00680664">
        <w:rPr>
          <w:rFonts w:ascii="Times New Roman" w:hAnsi="Times New Roman"/>
          <w:sz w:val="28"/>
          <w:szCs w:val="28"/>
        </w:rPr>
        <w:t>В</w:t>
      </w:r>
      <w:proofErr w:type="gramEnd"/>
      <w:r w:rsidRPr="00680664">
        <w:rPr>
          <w:rFonts w:ascii="Times New Roman" w:hAnsi="Times New Roman"/>
          <w:sz w:val="28"/>
          <w:szCs w:val="28"/>
        </w:rPr>
        <w:t xml:space="preserve"> перечень объектов капитального строительства включены объекты газификации, отобранные по результатам отбора, проведенного в 2014 году, в целях предоставления субсидий из областного бюджета местным бюджетам в 2015 году на </w:t>
      </w:r>
      <w:proofErr w:type="spellStart"/>
      <w:r w:rsidRPr="00680664">
        <w:rPr>
          <w:rFonts w:ascii="Times New Roman" w:hAnsi="Times New Roman"/>
          <w:sz w:val="28"/>
          <w:szCs w:val="28"/>
        </w:rPr>
        <w:t>софинансирование</w:t>
      </w:r>
      <w:proofErr w:type="spellEnd"/>
      <w:r w:rsidRPr="00680664">
        <w:rPr>
          <w:rFonts w:ascii="Times New Roman" w:hAnsi="Times New Roman"/>
          <w:sz w:val="28"/>
          <w:szCs w:val="28"/>
        </w:rPr>
        <w:t xml:space="preserve"> инвестиционных проектов по развитию газификации в населенных пунктах городского типа. </w:t>
      </w:r>
    </w:p>
    <w:p w:rsidR="008737F5" w:rsidRDefault="008737F5" w:rsidP="008737F5">
      <w:pPr>
        <w:pStyle w:val="ConsPlusNormal"/>
        <w:ind w:firstLine="709"/>
        <w:jc w:val="both"/>
        <w:rPr>
          <w:rFonts w:ascii="Times New Roman" w:hAnsi="Times New Roman"/>
          <w:sz w:val="28"/>
          <w:szCs w:val="28"/>
        </w:rPr>
      </w:pPr>
    </w:p>
    <w:p w:rsidR="008737F5" w:rsidRPr="004459B1" w:rsidRDefault="008737F5" w:rsidP="008737F5">
      <w:pPr>
        <w:spacing w:after="0" w:line="240" w:lineRule="auto"/>
        <w:ind w:firstLine="709"/>
        <w:jc w:val="both"/>
        <w:rPr>
          <w:rFonts w:ascii="Times New Roman" w:hAnsi="Times New Roman"/>
          <w:sz w:val="28"/>
          <w:szCs w:val="28"/>
          <w:u w:val="single"/>
        </w:rPr>
      </w:pPr>
      <w:r w:rsidRPr="004459B1">
        <w:rPr>
          <w:rFonts w:ascii="Times New Roman" w:hAnsi="Times New Roman"/>
          <w:sz w:val="28"/>
          <w:szCs w:val="28"/>
          <w:u w:val="single"/>
        </w:rPr>
        <w:lastRenderedPageBreak/>
        <w:t>При формировании Подпрограммы 3 «Повышение благоустройства жилищного фонда Свердловской области и создание благоприятной среды проживания» принято решение о слиянии 3-х ранее принятых подпрограмм:</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 подпрограммы 3. «Повышение качества условий проживания населения Свердловской области»;</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 xml:space="preserve"> -подпрограммы 4. «Улучшение жилищных условий граждан, проживающих на территории Свердловской области»;</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 подпрограммы 6. «Восстановление и развитие объектов внешнего благоустройства»</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Переформирование подпрограмм обосновано единством мероприятий, проводимых в рамках подпрограмм, в связи с корректировкой задач и целевых показателей мероприятий.</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 xml:space="preserve">Целевые показатели подпрограмм 3 и 4, </w:t>
      </w:r>
      <w:r>
        <w:rPr>
          <w:rFonts w:ascii="Times New Roman" w:hAnsi="Times New Roman"/>
          <w:sz w:val="28"/>
          <w:szCs w:val="28"/>
        </w:rPr>
        <w:t>на основании</w:t>
      </w:r>
      <w:r w:rsidRPr="00C60D4E">
        <w:rPr>
          <w:rFonts w:ascii="Times New Roman" w:hAnsi="Times New Roman"/>
          <w:sz w:val="28"/>
          <w:szCs w:val="28"/>
        </w:rPr>
        <w:t xml:space="preserve"> опыт</w:t>
      </w:r>
      <w:r>
        <w:rPr>
          <w:rFonts w:ascii="Times New Roman" w:hAnsi="Times New Roman"/>
          <w:sz w:val="28"/>
          <w:szCs w:val="28"/>
        </w:rPr>
        <w:t>а</w:t>
      </w:r>
      <w:r w:rsidRPr="00C60D4E">
        <w:rPr>
          <w:rFonts w:ascii="Times New Roman" w:hAnsi="Times New Roman"/>
          <w:sz w:val="28"/>
          <w:szCs w:val="28"/>
        </w:rPr>
        <w:t xml:space="preserve"> </w:t>
      </w:r>
      <w:r>
        <w:rPr>
          <w:rFonts w:ascii="Times New Roman" w:hAnsi="Times New Roman"/>
          <w:sz w:val="28"/>
          <w:szCs w:val="28"/>
        </w:rPr>
        <w:t>реализации в</w:t>
      </w:r>
      <w:r w:rsidRPr="00C60D4E">
        <w:rPr>
          <w:rFonts w:ascii="Times New Roman" w:hAnsi="Times New Roman"/>
          <w:sz w:val="28"/>
          <w:szCs w:val="28"/>
        </w:rPr>
        <w:t xml:space="preserve"> 2013-2014 годах (в рамках произведенного 1 и 2 этапа переселения граждан из ветхого и аварийного жилого фонда многоквартирных домов) целесообразнее указывать нарастающим итогом</w:t>
      </w:r>
      <w:r>
        <w:rPr>
          <w:rFonts w:ascii="Times New Roman" w:hAnsi="Times New Roman"/>
          <w:sz w:val="28"/>
          <w:szCs w:val="28"/>
        </w:rPr>
        <w:t>.</w:t>
      </w:r>
      <w:r w:rsidRPr="00C60D4E">
        <w:rPr>
          <w:rFonts w:ascii="Times New Roman" w:hAnsi="Times New Roman"/>
          <w:sz w:val="28"/>
          <w:szCs w:val="28"/>
        </w:rPr>
        <w:t xml:space="preserve"> </w:t>
      </w:r>
      <w:r>
        <w:rPr>
          <w:rFonts w:ascii="Times New Roman" w:hAnsi="Times New Roman"/>
          <w:sz w:val="28"/>
          <w:szCs w:val="28"/>
        </w:rPr>
        <w:t>В</w:t>
      </w:r>
      <w:r w:rsidRPr="00C60D4E">
        <w:rPr>
          <w:rFonts w:ascii="Times New Roman" w:hAnsi="Times New Roman"/>
          <w:sz w:val="28"/>
          <w:szCs w:val="28"/>
        </w:rPr>
        <w:t xml:space="preserve"> связи с тем, что Программа носит долгосрочный характер, показатель имеет переходящий, нарастающий итог, зависящий от нескольких параметров:</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 поступление лимитов бюджетных обязательств,</w:t>
      </w:r>
      <w:r w:rsidRPr="00C60D4E">
        <w:rPr>
          <w:sz w:val="28"/>
          <w:szCs w:val="28"/>
        </w:rPr>
        <w:t xml:space="preserve"> </w:t>
      </w:r>
      <w:r w:rsidRPr="00C60D4E">
        <w:rPr>
          <w:rFonts w:ascii="Times New Roman" w:hAnsi="Times New Roman"/>
          <w:sz w:val="28"/>
          <w:szCs w:val="28"/>
        </w:rPr>
        <w:t>в том числе Государственной корпорации – Фонд содействия реформированию жилищно-коммунального хозяйства;</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 заключение соглашения с муниципальными образованиями;</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 заключение контракта муниципальным образованием с подрядчиком;</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 исполнения подрядчиком сроков строительства.</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Показатели подпрограммы 3</w:t>
      </w:r>
      <w:r>
        <w:rPr>
          <w:rFonts w:ascii="Times New Roman" w:hAnsi="Times New Roman"/>
          <w:sz w:val="28"/>
          <w:szCs w:val="28"/>
        </w:rPr>
        <w:t xml:space="preserve"> </w:t>
      </w:r>
      <w:r w:rsidRPr="00C60D4E">
        <w:rPr>
          <w:rFonts w:ascii="Times New Roman" w:hAnsi="Times New Roman"/>
          <w:sz w:val="28"/>
          <w:szCs w:val="28"/>
        </w:rPr>
        <w:t xml:space="preserve">«Повышение благоустройства жилищного фонда Свердловской области и создание благоприятной среды проживания», не </w:t>
      </w:r>
      <w:r>
        <w:rPr>
          <w:rFonts w:ascii="Times New Roman" w:hAnsi="Times New Roman"/>
          <w:sz w:val="28"/>
          <w:szCs w:val="28"/>
        </w:rPr>
        <w:t>основаны на</w:t>
      </w:r>
      <w:r w:rsidRPr="00C60D4E">
        <w:rPr>
          <w:rFonts w:ascii="Times New Roman" w:hAnsi="Times New Roman"/>
          <w:sz w:val="28"/>
          <w:szCs w:val="28"/>
        </w:rPr>
        <w:t xml:space="preserve"> статистических данных</w:t>
      </w:r>
      <w:r>
        <w:rPr>
          <w:rFonts w:ascii="Times New Roman" w:hAnsi="Times New Roman"/>
          <w:sz w:val="28"/>
          <w:szCs w:val="28"/>
        </w:rPr>
        <w:t xml:space="preserve"> и приведены в соответствие с </w:t>
      </w:r>
      <w:r w:rsidRPr="00C60D4E">
        <w:rPr>
          <w:rFonts w:ascii="Times New Roman" w:hAnsi="Times New Roman"/>
          <w:sz w:val="28"/>
          <w:szCs w:val="28"/>
        </w:rPr>
        <w:t>постановлением Правительства Свердловской области от 22.04.2014</w:t>
      </w:r>
      <w:r>
        <w:rPr>
          <w:rFonts w:ascii="Times New Roman" w:hAnsi="Times New Roman"/>
          <w:sz w:val="28"/>
          <w:szCs w:val="28"/>
        </w:rPr>
        <w:t xml:space="preserve"> </w:t>
      </w:r>
      <w:r w:rsidRPr="00C60D4E">
        <w:rPr>
          <w:rFonts w:ascii="Times New Roman" w:hAnsi="Times New Roman"/>
          <w:sz w:val="28"/>
          <w:szCs w:val="28"/>
        </w:rPr>
        <w:t>№ 306-ПП «Об утверждении Региональной программы капитального ремонта общего имущества в многоквартирных домах Свердловской области на 2015 - 2044 годы» и постановления Правительства Свердловской области от 01.10.2014 №</w:t>
      </w:r>
      <w:r>
        <w:rPr>
          <w:rFonts w:ascii="Times New Roman" w:hAnsi="Times New Roman"/>
          <w:sz w:val="28"/>
          <w:szCs w:val="28"/>
        </w:rPr>
        <w:t> </w:t>
      </w:r>
      <w:r w:rsidRPr="00C60D4E">
        <w:rPr>
          <w:rFonts w:ascii="Times New Roman" w:hAnsi="Times New Roman"/>
          <w:sz w:val="28"/>
          <w:szCs w:val="28"/>
        </w:rPr>
        <w:t>832-ПП «Об утверждении Краткосрочного плана реализации Региональной программы капитального ремонта общего имущества в многоквартирных домах Свердловской области на 2015 - 2017 годы», которые в свою очередь сформированы на основании данных, представленных муниципальными образованиями Свердловской области.</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Соответственно, показатель «Количество расселяемых аварийных многоквартирных домов», также возможно отразить в отчетах только по состоянию на</w:t>
      </w:r>
      <w:r>
        <w:rPr>
          <w:rFonts w:ascii="Times New Roman" w:hAnsi="Times New Roman"/>
          <w:sz w:val="28"/>
          <w:szCs w:val="28"/>
        </w:rPr>
        <w:t xml:space="preserve"> </w:t>
      </w:r>
      <w:r w:rsidRPr="00C60D4E">
        <w:rPr>
          <w:rFonts w:ascii="Times New Roman" w:hAnsi="Times New Roman"/>
          <w:sz w:val="28"/>
          <w:szCs w:val="28"/>
        </w:rPr>
        <w:t>31 декабря текущего года.</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Целевой показатель «Количество муниципальных образований, заявившихся на предоставление субвенций местным бюджетам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 остался без изменений.</w:t>
      </w:r>
    </w:p>
    <w:p w:rsidR="008737F5" w:rsidRPr="00C60D4E" w:rsidRDefault="008737F5" w:rsidP="008737F5">
      <w:pPr>
        <w:spacing w:after="0" w:line="240" w:lineRule="auto"/>
        <w:ind w:firstLine="709"/>
        <w:jc w:val="both"/>
        <w:rPr>
          <w:rFonts w:ascii="Times New Roman" w:hAnsi="Times New Roman"/>
          <w:sz w:val="28"/>
          <w:szCs w:val="28"/>
        </w:rPr>
      </w:pPr>
      <w:r w:rsidRPr="00C60D4E">
        <w:rPr>
          <w:rFonts w:ascii="Times New Roman" w:hAnsi="Times New Roman"/>
          <w:sz w:val="28"/>
          <w:szCs w:val="28"/>
        </w:rPr>
        <w:t xml:space="preserve">Целевые показатели: определяющие «Количество многоквартирных домов, в которых проведен капитальный ремонт общего имущества» и «Общую </w:t>
      </w:r>
      <w:r w:rsidRPr="00C60D4E">
        <w:rPr>
          <w:rFonts w:ascii="Times New Roman" w:hAnsi="Times New Roman"/>
          <w:sz w:val="28"/>
          <w:szCs w:val="28"/>
        </w:rPr>
        <w:lastRenderedPageBreak/>
        <w:t xml:space="preserve">площадь многоквартирных домов, в которых проведен капитальный ремонт общего имущества» указываются по состоянию на 31 </w:t>
      </w:r>
      <w:proofErr w:type="gramStart"/>
      <w:r w:rsidRPr="00C60D4E">
        <w:rPr>
          <w:rFonts w:ascii="Times New Roman" w:hAnsi="Times New Roman"/>
          <w:sz w:val="28"/>
          <w:szCs w:val="28"/>
        </w:rPr>
        <w:t>декабря</w:t>
      </w:r>
      <w:proofErr w:type="gramEnd"/>
      <w:r w:rsidRPr="00C60D4E">
        <w:rPr>
          <w:rFonts w:ascii="Times New Roman" w:hAnsi="Times New Roman"/>
          <w:sz w:val="28"/>
          <w:szCs w:val="28"/>
        </w:rPr>
        <w:t xml:space="preserve"> текущего год, по состоянию – за год. </w:t>
      </w:r>
    </w:p>
    <w:p w:rsidR="008737F5" w:rsidRPr="00C60D4E" w:rsidRDefault="008737F5" w:rsidP="008737F5">
      <w:pPr>
        <w:spacing w:line="240" w:lineRule="auto"/>
        <w:ind w:firstLine="708"/>
        <w:jc w:val="both"/>
        <w:rPr>
          <w:rFonts w:ascii="Times New Roman" w:hAnsi="Times New Roman"/>
          <w:sz w:val="28"/>
          <w:szCs w:val="28"/>
        </w:rPr>
      </w:pPr>
      <w:r w:rsidRPr="00C60D4E">
        <w:rPr>
          <w:rFonts w:ascii="Times New Roman" w:hAnsi="Times New Roman"/>
          <w:sz w:val="28"/>
          <w:szCs w:val="28"/>
        </w:rPr>
        <w:t>Мероприятие «Создание комфортных условий проживания граждан на территории Свердловской области путем содействия в организации электро-, тепло-, газо- и водоснабжения, водоотведения, снабжения населения топливом, в том числе предоставления межбюджетных трансфертов на осуществление своевременных расчетов за топливно-энергетические ресурсы по обязательствам органов местного самоуправления», в целях структуризации Программы перенесено в подпрограмму 1, «Развитие жилищно-коммунального хозяйства Свердловской области»</w:t>
      </w:r>
      <w:r>
        <w:rPr>
          <w:rFonts w:ascii="Times New Roman" w:hAnsi="Times New Roman"/>
          <w:sz w:val="28"/>
          <w:szCs w:val="28"/>
        </w:rPr>
        <w:t xml:space="preserve"> </w:t>
      </w:r>
      <w:r w:rsidRPr="004A040D">
        <w:rPr>
          <w:rFonts w:ascii="Times New Roman" w:hAnsi="Times New Roman"/>
          <w:sz w:val="28"/>
          <w:szCs w:val="28"/>
        </w:rPr>
        <w:t>–</w:t>
      </w:r>
      <w:r>
        <w:rPr>
          <w:rFonts w:ascii="Times New Roman" w:hAnsi="Times New Roman"/>
          <w:sz w:val="28"/>
          <w:szCs w:val="28"/>
        </w:rPr>
        <w:t xml:space="preserve"> ц</w:t>
      </w:r>
      <w:r w:rsidRPr="00C60D4E">
        <w:rPr>
          <w:rFonts w:ascii="Times New Roman" w:hAnsi="Times New Roman"/>
          <w:sz w:val="28"/>
          <w:szCs w:val="28"/>
        </w:rPr>
        <w:t xml:space="preserve">елевые показатели </w:t>
      </w:r>
      <w:r>
        <w:rPr>
          <w:rFonts w:ascii="Times New Roman" w:hAnsi="Times New Roman"/>
          <w:sz w:val="28"/>
          <w:szCs w:val="28"/>
        </w:rPr>
        <w:t>соответствуют предыдущей редакции.</w:t>
      </w:r>
    </w:p>
    <w:p w:rsidR="008737F5" w:rsidRDefault="008737F5" w:rsidP="008737F5">
      <w:pPr>
        <w:pStyle w:val="ConsPlusNormal"/>
        <w:ind w:firstLine="709"/>
        <w:jc w:val="both"/>
        <w:rPr>
          <w:rFonts w:ascii="Times New Roman" w:hAnsi="Times New Roman"/>
          <w:sz w:val="28"/>
          <w:szCs w:val="28"/>
        </w:rPr>
      </w:pPr>
    </w:p>
    <w:p w:rsidR="004459B1" w:rsidRPr="004459B1" w:rsidRDefault="004459B1" w:rsidP="004459B1">
      <w:pPr>
        <w:pStyle w:val="ConsPlusNormal"/>
        <w:ind w:firstLine="709"/>
        <w:jc w:val="both"/>
        <w:rPr>
          <w:rFonts w:ascii="Times New Roman" w:hAnsi="Times New Roman"/>
          <w:sz w:val="28"/>
          <w:szCs w:val="28"/>
          <w:u w:val="single"/>
        </w:rPr>
      </w:pPr>
      <w:r w:rsidRPr="004459B1">
        <w:rPr>
          <w:rFonts w:ascii="Times New Roman" w:hAnsi="Times New Roman"/>
          <w:sz w:val="28"/>
          <w:szCs w:val="28"/>
          <w:u w:val="single"/>
        </w:rPr>
        <w:t xml:space="preserve">В рамках подпрограммы «Энергосбережение и повышение энергетической эффективности Свердловской области» произведены следующие изменения.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1) </w:t>
      </w:r>
      <w:proofErr w:type="gramStart"/>
      <w:r w:rsidRPr="004459B1">
        <w:rPr>
          <w:rFonts w:ascii="Times New Roman" w:hAnsi="Times New Roman"/>
          <w:sz w:val="28"/>
          <w:szCs w:val="28"/>
        </w:rPr>
        <w:t>В</w:t>
      </w:r>
      <w:proofErr w:type="gramEnd"/>
      <w:r w:rsidRPr="004459B1">
        <w:rPr>
          <w:rFonts w:ascii="Times New Roman" w:hAnsi="Times New Roman"/>
          <w:sz w:val="28"/>
          <w:szCs w:val="28"/>
        </w:rPr>
        <w:t xml:space="preserve"> перечне целей, задач, и целевых показателей реализации Программы:</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в рамках задачи «Формирование целостной системы управления процессом энергосбережения и повышения энергетической эффективности экономики Свердловской области» показатель «Энергоемкость валового регионального продукта субъекта Российской Федерации» рассчитан для сопоставимых и фактических условий, в соответствии с требованием постановления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в рамках задачи «Повышение уровня рационального использования топлива и энергии с широким внедрением энергосберегающих технологий, материалов и (или) оборудования высокого класса энергетической эффективности» добавлен показатель «Удельный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Исключены следующие показатели: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«Энергоемкость производства тепловой энергии, отпущенной промышленно-производственными и районными котельными»;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«Энергоемкость производства чугуна»;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«Энергоемкость производства чугуна».</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в рамках задачи «Повышение качества жизни населения за счет снижения затрат на оплату жилищно-коммунальных услуг и обеспечения права граждан на благоприятную окружающую среду» исключен показатель «Объем суммарного снижения выбросов парниковых газов».</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Расчет всех показателей подпрограммы приведен в соответствие с методикой расчета значений целевых показателей в области энергосбережения и повышения энергетической эффективности, утверждённой приказом Министерства энергетики Российской Федерации от 30 июня 2014  № 399, за исключением показателей, для расчета которых отсутствует статистическая информация</w:t>
      </w:r>
      <w:r w:rsidR="00BF509C">
        <w:rPr>
          <w:rFonts w:ascii="Times New Roman" w:hAnsi="Times New Roman"/>
          <w:sz w:val="28"/>
          <w:szCs w:val="28"/>
        </w:rPr>
        <w:t xml:space="preserve"> (планируется исключение данных показателей из </w:t>
      </w:r>
      <w:r w:rsidR="00BF509C" w:rsidRPr="00BF509C">
        <w:rPr>
          <w:rFonts w:ascii="Times New Roman" w:hAnsi="Times New Roman"/>
          <w:sz w:val="28"/>
          <w:szCs w:val="28"/>
        </w:rPr>
        <w:t>постановлени</w:t>
      </w:r>
      <w:r w:rsidR="00BF509C" w:rsidRPr="00BF509C">
        <w:rPr>
          <w:rFonts w:ascii="Times New Roman" w:hAnsi="Times New Roman"/>
          <w:sz w:val="28"/>
          <w:szCs w:val="28"/>
        </w:rPr>
        <w:t>я</w:t>
      </w:r>
      <w:r w:rsidR="00BF509C" w:rsidRPr="00BF509C">
        <w:rPr>
          <w:rFonts w:ascii="Times New Roman" w:hAnsi="Times New Roman"/>
          <w:sz w:val="28"/>
          <w:szCs w:val="28"/>
        </w:rPr>
        <w:t xml:space="preserve"> Правительства Российской Федерации от 31.12.2009 № 1225 «О требованиях к </w:t>
      </w:r>
      <w:r w:rsidR="00BF509C" w:rsidRPr="00BF509C">
        <w:rPr>
          <w:rFonts w:ascii="Times New Roman" w:hAnsi="Times New Roman"/>
          <w:sz w:val="28"/>
          <w:szCs w:val="28"/>
        </w:rPr>
        <w:lastRenderedPageBreak/>
        <w:t>региональным и муниципальным программам в области энергосбережения и повышения энергетической эффективности»</w:t>
      </w:r>
      <w:r w:rsidR="00BF509C">
        <w:rPr>
          <w:rFonts w:ascii="Times New Roman" w:hAnsi="Times New Roman"/>
          <w:sz w:val="28"/>
          <w:szCs w:val="28"/>
        </w:rPr>
        <w:t>)</w:t>
      </w:r>
      <w:r w:rsidRPr="004459B1">
        <w:rPr>
          <w:rFonts w:ascii="Times New Roman" w:hAnsi="Times New Roman"/>
          <w:sz w:val="28"/>
          <w:szCs w:val="28"/>
        </w:rPr>
        <w:t>:</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«Отношение экономии энергетических ресурсов и воды в стоимостном выражении, достижение которой планируется в результ</w:t>
      </w:r>
      <w:r>
        <w:rPr>
          <w:rFonts w:ascii="Times New Roman" w:hAnsi="Times New Roman"/>
          <w:sz w:val="28"/>
          <w:szCs w:val="28"/>
        </w:rPr>
        <w:t xml:space="preserve">ате реализации </w:t>
      </w:r>
      <w:proofErr w:type="spellStart"/>
      <w:r>
        <w:rPr>
          <w:rFonts w:ascii="Times New Roman" w:hAnsi="Times New Roman"/>
          <w:sz w:val="28"/>
          <w:szCs w:val="28"/>
        </w:rPr>
        <w:t>энергосервисных</w:t>
      </w:r>
      <w:proofErr w:type="spellEnd"/>
      <w:r>
        <w:rPr>
          <w:rFonts w:ascii="Times New Roman" w:hAnsi="Times New Roman"/>
          <w:sz w:val="28"/>
          <w:szCs w:val="28"/>
        </w:rPr>
        <w:t xml:space="preserve"> </w:t>
      </w:r>
      <w:r w:rsidRPr="004459B1">
        <w:rPr>
          <w:rFonts w:ascii="Times New Roman" w:hAnsi="Times New Roman"/>
          <w:sz w:val="28"/>
          <w:szCs w:val="28"/>
        </w:rPr>
        <w:t xml:space="preserve">договоров (контрактов), заключенных органами государственной власти субъекта Российской Федерации и государственными учреждениями субъекта Российской Федерации, к общему объему финансирования региональной программы»;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«Удельный расход природного газа в многоквартирных домах с индивидуальными системами газового отопления (в расчете на 1 кв. метр общей площади)»;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«Доля потерь электрической энергии при ее передаче по распределительным сетям в общем объеме переданной электрической энергии»;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«Удельный расход электрической энергии, используемой при передаче тепловой энергии в системах теплоснабжения»;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субъектом Российской Федерации»;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«Количество транспортных средств, относящихся к общественному транспорту, регулирование тарифов на услуги по перевозке на котором осуществляется субъектом Российской Федерации,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сжиженным углеводородным газом, используемыми в качестве моторного топлива, и электрической энергией»;</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осуществляется субъектом Российской Федерации»;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«Количество транспортных средств с автономным источником электрического питания, относящихся к общественному транспорту, регулирование тарифов на услуги по перевозке на котором осуществляется субъектом Российской Федерации»;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«Количество транспортных средств, используемых органами государственной власти субъекта Российской Федерации, государственными учреждениями и государственными унитарными предприятиями субъекта Российской Федерации,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w:t>
      </w:r>
      <w:r w:rsidRPr="004459B1">
        <w:rPr>
          <w:rFonts w:ascii="Times New Roman" w:hAnsi="Times New Roman"/>
          <w:sz w:val="28"/>
          <w:szCs w:val="28"/>
        </w:rPr>
        <w:lastRenderedPageBreak/>
        <w:t xml:space="preserve">и сжиженным углеводородным газом, используемыми в качестве моторного топлива»;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 xml:space="preserve">«Количество транспортных средств с автономным источником электрического питания, используемых органами государственной власти субъекта Российской Федерации, государственными учреждениями и государственными унитарными предприятиями субъекта Российской Федерации»; </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«Количество транспортных средств, использующих природный газ, газовые смеси, сжиженный углеводородный газ в качестве моторного топлива, зарегистрированных на территории субъекта Российской Федерации»;</w:t>
      </w:r>
    </w:p>
    <w:p w:rsidR="004459B1" w:rsidRPr="004459B1" w:rsidRDefault="004459B1" w:rsidP="004459B1">
      <w:pPr>
        <w:pStyle w:val="ConsPlusNormal"/>
        <w:ind w:firstLine="709"/>
        <w:jc w:val="both"/>
        <w:rPr>
          <w:rFonts w:ascii="Times New Roman" w:hAnsi="Times New Roman"/>
          <w:sz w:val="28"/>
          <w:szCs w:val="28"/>
        </w:rPr>
      </w:pPr>
      <w:r w:rsidRPr="004459B1">
        <w:rPr>
          <w:rFonts w:ascii="Times New Roman" w:hAnsi="Times New Roman"/>
          <w:sz w:val="28"/>
          <w:szCs w:val="28"/>
        </w:rPr>
        <w:t>«Количество электромобилей легковых с автономным источником электрического питания, зарегистрированных на территории субъекта Российской Федерации»).</w:t>
      </w:r>
    </w:p>
    <w:p w:rsidR="004459B1" w:rsidRPr="004459B1" w:rsidRDefault="004459B1" w:rsidP="008737F5">
      <w:pPr>
        <w:pStyle w:val="ConsPlusNormal"/>
        <w:ind w:firstLine="709"/>
        <w:jc w:val="both"/>
        <w:rPr>
          <w:rFonts w:ascii="Times New Roman" w:hAnsi="Times New Roman"/>
          <w:sz w:val="28"/>
          <w:szCs w:val="28"/>
          <w:u w:val="single"/>
        </w:rPr>
      </w:pPr>
    </w:p>
    <w:p w:rsidR="008737F5" w:rsidRPr="004459B1" w:rsidRDefault="008737F5" w:rsidP="008737F5">
      <w:pPr>
        <w:pStyle w:val="ConsPlusNormal"/>
        <w:ind w:firstLine="709"/>
        <w:jc w:val="both"/>
        <w:rPr>
          <w:rFonts w:ascii="Times New Roman" w:hAnsi="Times New Roman"/>
          <w:sz w:val="28"/>
          <w:szCs w:val="28"/>
          <w:u w:val="single"/>
        </w:rPr>
      </w:pPr>
      <w:r w:rsidRPr="004459B1">
        <w:rPr>
          <w:rFonts w:ascii="Times New Roman" w:hAnsi="Times New Roman"/>
          <w:sz w:val="28"/>
          <w:szCs w:val="28"/>
          <w:u w:val="single"/>
        </w:rPr>
        <w:t xml:space="preserve">В рамках подпрограммы «Обеспечение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 произведены следующие изменения. </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 xml:space="preserve">1) Перечень целей, задач целевых показателей подпрограммы в рамках задачи </w:t>
      </w:r>
      <w:r w:rsidRPr="00EC51DC">
        <w:rPr>
          <w:rFonts w:ascii="Times New Roman" w:hAnsi="Times New Roman"/>
          <w:sz w:val="28"/>
          <w:szCs w:val="28"/>
        </w:rPr>
        <w:t>«Обеспечение эффективной деятельности Министерства энергетики и жилищно-коммунального хозяйства Свердловской области по реализации государственной программы»</w:t>
      </w:r>
      <w:r>
        <w:rPr>
          <w:rFonts w:ascii="Times New Roman" w:hAnsi="Times New Roman"/>
          <w:sz w:val="28"/>
          <w:szCs w:val="28"/>
        </w:rPr>
        <w:t xml:space="preserve"> дополнен следующими показателями:</w:t>
      </w:r>
    </w:p>
    <w:p w:rsidR="008737F5" w:rsidRPr="00EC51DC"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д</w:t>
      </w:r>
      <w:r w:rsidRPr="00EC51DC">
        <w:rPr>
          <w:rFonts w:ascii="Times New Roman" w:hAnsi="Times New Roman"/>
          <w:sz w:val="28"/>
          <w:szCs w:val="28"/>
        </w:rPr>
        <w:t>оля государственных гражданских служащих Свердловской области в Министерстве энергетики и жилищно-коммунального хозяйства Свердловской области, представивших своевременно сведения о доходах, об имуществе и обязательствах имущественного характера, от общего числа государственных гражданских служащих Свердловской области в Министерстве энергетики и  жилищно-коммунального хозяйства Свердловской области, обязанных  представлять такие сведения в Министерство энергетики и  жилищно-коммунального хозяйства Свердловской области</w:t>
      </w:r>
      <w:r>
        <w:rPr>
          <w:rFonts w:ascii="Times New Roman" w:hAnsi="Times New Roman"/>
          <w:sz w:val="28"/>
          <w:szCs w:val="28"/>
        </w:rPr>
        <w:t>;</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к</w:t>
      </w:r>
      <w:r w:rsidRPr="00EC51DC">
        <w:rPr>
          <w:rFonts w:ascii="Times New Roman" w:hAnsi="Times New Roman"/>
          <w:sz w:val="28"/>
          <w:szCs w:val="28"/>
        </w:rPr>
        <w:t>оличество поступивших обращений от граждан и организаций о коррупционных правонарушениях, совершенных государственными гражданскими служащими Свердловской области в Министерстве энергетики и жилищно-коммунального хозяйства Свердловской области</w:t>
      </w:r>
      <w:r>
        <w:rPr>
          <w:rFonts w:ascii="Times New Roman" w:hAnsi="Times New Roman"/>
          <w:sz w:val="28"/>
          <w:szCs w:val="28"/>
        </w:rPr>
        <w:t>.</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2) Перечень целей, задач целевых показателей подпрограммы дополнен задачей «</w:t>
      </w:r>
      <w:r w:rsidRPr="000A5285">
        <w:rPr>
          <w:rFonts w:ascii="Times New Roman" w:hAnsi="Times New Roman"/>
          <w:sz w:val="28"/>
          <w:szCs w:val="28"/>
        </w:rPr>
        <w:t>Проведение стратегического мониторинга и анализа ключевых показателей, координация вопросов кадрового обеспечения в сфере энергетики и жилищно-коммунального хозяйства Свердловской области</w:t>
      </w:r>
      <w:r>
        <w:rPr>
          <w:rFonts w:ascii="Times New Roman" w:hAnsi="Times New Roman"/>
          <w:sz w:val="28"/>
          <w:szCs w:val="28"/>
        </w:rPr>
        <w:t xml:space="preserve">». </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В рамках задачи «</w:t>
      </w:r>
      <w:r w:rsidRPr="000706FC">
        <w:rPr>
          <w:rFonts w:ascii="Times New Roman" w:hAnsi="Times New Roman"/>
          <w:sz w:val="28"/>
          <w:szCs w:val="28"/>
        </w:rPr>
        <w:t>Проведение стратегического мониторинга и анализа ключевых показателей, координация вопросов кадрового обеспечения в сфере энергетики и жилищно-коммунального хозяйства Свердловской области</w:t>
      </w:r>
      <w:r>
        <w:rPr>
          <w:rFonts w:ascii="Times New Roman" w:hAnsi="Times New Roman"/>
          <w:sz w:val="28"/>
          <w:szCs w:val="28"/>
        </w:rPr>
        <w:t>» в задачу перенесены следующие показатели, относящиеся к развитию отрасли:</w:t>
      </w:r>
    </w:p>
    <w:p w:rsidR="008737F5" w:rsidRPr="000706FC"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о</w:t>
      </w:r>
      <w:r w:rsidRPr="000706FC">
        <w:rPr>
          <w:rFonts w:ascii="Times New Roman" w:hAnsi="Times New Roman"/>
          <w:sz w:val="28"/>
          <w:szCs w:val="28"/>
        </w:rPr>
        <w:t>бъем отгруженных товаров собственного производства, выполненных работ (услуг) по полному кругу организаций (в производстве и распределении электроэнергии, газа и воды)</w:t>
      </w:r>
      <w:r>
        <w:rPr>
          <w:rFonts w:ascii="Times New Roman" w:hAnsi="Times New Roman"/>
          <w:sz w:val="28"/>
          <w:szCs w:val="28"/>
        </w:rPr>
        <w:t>;</w:t>
      </w:r>
    </w:p>
    <w:p w:rsidR="008737F5" w:rsidRPr="000706FC"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и</w:t>
      </w:r>
      <w:r w:rsidRPr="000706FC">
        <w:rPr>
          <w:rFonts w:ascii="Times New Roman" w:hAnsi="Times New Roman"/>
          <w:sz w:val="28"/>
          <w:szCs w:val="28"/>
        </w:rPr>
        <w:t>ндекс промышленного производства (в производстве и распределении электроэнергии, газа и воды)</w:t>
      </w:r>
      <w:r>
        <w:rPr>
          <w:rFonts w:ascii="Times New Roman" w:hAnsi="Times New Roman"/>
          <w:sz w:val="28"/>
          <w:szCs w:val="28"/>
        </w:rPr>
        <w:t>;</w:t>
      </w:r>
    </w:p>
    <w:p w:rsidR="008737F5" w:rsidRPr="000706FC"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lastRenderedPageBreak/>
        <w:t>о</w:t>
      </w:r>
      <w:r w:rsidRPr="000706FC">
        <w:rPr>
          <w:rFonts w:ascii="Times New Roman" w:hAnsi="Times New Roman"/>
          <w:sz w:val="28"/>
          <w:szCs w:val="28"/>
        </w:rPr>
        <w:t>бъем инвестиций в основной капитал за счет всех источников финансирования (в производстве и распределении электроэнергии, газа и воды)</w:t>
      </w:r>
      <w:r>
        <w:rPr>
          <w:rFonts w:ascii="Times New Roman" w:hAnsi="Times New Roman"/>
          <w:sz w:val="28"/>
          <w:szCs w:val="28"/>
        </w:rPr>
        <w:t>;</w:t>
      </w:r>
    </w:p>
    <w:p w:rsidR="008737F5" w:rsidRPr="000706FC"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д</w:t>
      </w:r>
      <w:r w:rsidRPr="000706FC">
        <w:rPr>
          <w:rFonts w:ascii="Times New Roman" w:hAnsi="Times New Roman"/>
          <w:sz w:val="28"/>
          <w:szCs w:val="28"/>
        </w:rPr>
        <w:t>оля муниципальных образований в Свердловской области, в которых внедрена и ведется наполнение государственной информационной системы Свердловской области «Программное средство обработки первичной информации для мониторинга деятельности организаций в сфере жилищно-коммунального хозяйства муниципальных образований Свердловской области», от общего количества муниципальных образований в Свердловской области</w:t>
      </w:r>
      <w:r>
        <w:rPr>
          <w:rFonts w:ascii="Times New Roman" w:hAnsi="Times New Roman"/>
          <w:sz w:val="28"/>
          <w:szCs w:val="28"/>
        </w:rPr>
        <w:t>;</w:t>
      </w:r>
    </w:p>
    <w:p w:rsidR="008737F5" w:rsidRPr="000706FC"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к</w:t>
      </w:r>
      <w:r w:rsidRPr="000706FC">
        <w:rPr>
          <w:rFonts w:ascii="Times New Roman" w:hAnsi="Times New Roman"/>
          <w:sz w:val="28"/>
          <w:szCs w:val="28"/>
        </w:rPr>
        <w:t xml:space="preserve">оличество рассмотренных инвестиционных проектов в сфере энергетики и жилищно-коммунального хозяйства Свердловской области в общем объеме </w:t>
      </w:r>
      <w:proofErr w:type="gramStart"/>
      <w:r w:rsidRPr="000706FC">
        <w:rPr>
          <w:rFonts w:ascii="Times New Roman" w:hAnsi="Times New Roman"/>
          <w:sz w:val="28"/>
          <w:szCs w:val="28"/>
        </w:rPr>
        <w:t>проектов</w:t>
      </w:r>
      <w:proofErr w:type="gramEnd"/>
      <w:r w:rsidRPr="000706FC">
        <w:rPr>
          <w:rFonts w:ascii="Times New Roman" w:hAnsi="Times New Roman"/>
          <w:sz w:val="28"/>
          <w:szCs w:val="28"/>
        </w:rPr>
        <w:t xml:space="preserve"> поступивших в Министерство энергетики и жилищно-коммунального хозяйства Свердловской области</w:t>
      </w:r>
      <w:r>
        <w:rPr>
          <w:rFonts w:ascii="Times New Roman" w:hAnsi="Times New Roman"/>
          <w:sz w:val="28"/>
          <w:szCs w:val="28"/>
        </w:rPr>
        <w:t>;</w:t>
      </w:r>
    </w:p>
    <w:p w:rsidR="008737F5" w:rsidRPr="000706FC"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о</w:t>
      </w:r>
      <w:r w:rsidRPr="000706FC">
        <w:rPr>
          <w:rFonts w:ascii="Times New Roman" w:hAnsi="Times New Roman"/>
          <w:sz w:val="28"/>
          <w:szCs w:val="28"/>
        </w:rPr>
        <w:t xml:space="preserve">бъем рассмотренных и согласованных проектов Генеральных планов и схем территориального планирования муниципальных образований от общего количества </w:t>
      </w:r>
      <w:proofErr w:type="gramStart"/>
      <w:r w:rsidRPr="000706FC">
        <w:rPr>
          <w:rFonts w:ascii="Times New Roman" w:hAnsi="Times New Roman"/>
          <w:sz w:val="28"/>
          <w:szCs w:val="28"/>
        </w:rPr>
        <w:t>проектов,  поступивших</w:t>
      </w:r>
      <w:proofErr w:type="gramEnd"/>
      <w:r w:rsidRPr="000706FC">
        <w:rPr>
          <w:rFonts w:ascii="Times New Roman" w:hAnsi="Times New Roman"/>
          <w:sz w:val="28"/>
          <w:szCs w:val="28"/>
        </w:rPr>
        <w:t>, на рассмотрение Министерство энергетики и жилищно-коммунального хозяйства Свердловской области</w:t>
      </w:r>
      <w:r>
        <w:rPr>
          <w:rFonts w:ascii="Times New Roman" w:hAnsi="Times New Roman"/>
          <w:sz w:val="28"/>
          <w:szCs w:val="28"/>
        </w:rPr>
        <w:t>;</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у</w:t>
      </w:r>
      <w:r w:rsidRPr="000706FC">
        <w:rPr>
          <w:rFonts w:ascii="Times New Roman" w:hAnsi="Times New Roman"/>
          <w:sz w:val="28"/>
          <w:szCs w:val="28"/>
        </w:rPr>
        <w:t>ровень подготовки объектов инфраструктуры, обеспечивающей функционирование стратегических объектов, связанных с подготовкой и проведением международных мероприятий</w:t>
      </w:r>
      <w:r>
        <w:rPr>
          <w:rFonts w:ascii="Times New Roman" w:hAnsi="Times New Roman"/>
          <w:sz w:val="28"/>
          <w:szCs w:val="28"/>
        </w:rPr>
        <w:t>.</w:t>
      </w:r>
    </w:p>
    <w:p w:rsidR="008737F5" w:rsidRPr="000706FC" w:rsidRDefault="008737F5" w:rsidP="008737F5">
      <w:pPr>
        <w:pStyle w:val="ConsPlusNormal"/>
        <w:ind w:firstLine="709"/>
        <w:jc w:val="both"/>
        <w:rPr>
          <w:rFonts w:ascii="Times New Roman" w:hAnsi="Times New Roman"/>
          <w:sz w:val="28"/>
          <w:szCs w:val="28"/>
        </w:rPr>
      </w:pPr>
      <w:r w:rsidRPr="000706FC">
        <w:rPr>
          <w:rFonts w:ascii="Times New Roman" w:hAnsi="Times New Roman"/>
          <w:sz w:val="28"/>
          <w:szCs w:val="28"/>
        </w:rPr>
        <w:t>В соответствии с Протоколом заседания Правительства Свердловской области от 14.07.2014 № 25 (п. 3 раздел I) Министерству энергетики и жилищно-коммунального хозяйства Свердловской области поручено в срок до 01.01.2015 г. разработать в курируемой отрасли программу модернизации и создания новых рабочих мест, содержащую информацию по конкретным мероприятиям.</w:t>
      </w:r>
      <w:r>
        <w:rPr>
          <w:rFonts w:ascii="Times New Roman" w:hAnsi="Times New Roman"/>
          <w:sz w:val="28"/>
          <w:szCs w:val="28"/>
        </w:rPr>
        <w:t xml:space="preserve"> На основании вышеизложенного</w:t>
      </w:r>
      <w:r w:rsidRPr="000706FC">
        <w:rPr>
          <w:rFonts w:ascii="Times New Roman" w:hAnsi="Times New Roman"/>
          <w:sz w:val="28"/>
          <w:szCs w:val="28"/>
        </w:rPr>
        <w:t xml:space="preserve"> </w:t>
      </w:r>
      <w:r>
        <w:rPr>
          <w:rFonts w:ascii="Times New Roman" w:hAnsi="Times New Roman"/>
          <w:sz w:val="28"/>
          <w:szCs w:val="28"/>
        </w:rPr>
        <w:t>установлен показатель «</w:t>
      </w:r>
      <w:r w:rsidRPr="000706FC">
        <w:rPr>
          <w:rFonts w:ascii="Times New Roman" w:hAnsi="Times New Roman"/>
          <w:sz w:val="28"/>
          <w:szCs w:val="28"/>
        </w:rPr>
        <w:t>Количество созданных и модернизированных высокопроизводительных рабочих мест (в производстве и распределении электроэнергии, газа и воды)</w:t>
      </w:r>
      <w:r>
        <w:rPr>
          <w:rFonts w:ascii="Times New Roman" w:hAnsi="Times New Roman"/>
          <w:sz w:val="28"/>
          <w:szCs w:val="28"/>
        </w:rPr>
        <w:t>».</w:t>
      </w:r>
    </w:p>
    <w:p w:rsidR="008737F5" w:rsidRPr="001D14DA" w:rsidRDefault="008737F5" w:rsidP="008737F5">
      <w:pPr>
        <w:pStyle w:val="ConsPlusNormal"/>
        <w:ind w:firstLine="709"/>
        <w:jc w:val="both"/>
        <w:rPr>
          <w:rFonts w:ascii="Times New Roman" w:hAnsi="Times New Roman"/>
          <w:sz w:val="28"/>
          <w:szCs w:val="28"/>
        </w:rPr>
      </w:pPr>
      <w:r w:rsidRPr="000706FC">
        <w:rPr>
          <w:rFonts w:ascii="Times New Roman" w:hAnsi="Times New Roman"/>
          <w:sz w:val="28"/>
          <w:szCs w:val="28"/>
        </w:rPr>
        <w:t xml:space="preserve">В соответствии с пунктом 2 «б» перечня поручений Президента Российской Федерации по итогам заседания Совета при Президенте Российской Федерации по науке и образованию 23 июня 2014 г. № </w:t>
      </w:r>
      <w:proofErr w:type="spellStart"/>
      <w:r w:rsidRPr="000706FC">
        <w:rPr>
          <w:rFonts w:ascii="Times New Roman" w:hAnsi="Times New Roman"/>
          <w:sz w:val="28"/>
          <w:szCs w:val="28"/>
        </w:rPr>
        <w:t>Пр</w:t>
      </w:r>
      <w:proofErr w:type="spellEnd"/>
      <w:r w:rsidRPr="000706FC">
        <w:rPr>
          <w:rFonts w:ascii="Times New Roman" w:hAnsi="Times New Roman"/>
          <w:sz w:val="28"/>
          <w:szCs w:val="28"/>
        </w:rPr>
        <w:t xml:space="preserve">–1627 и пункта 6 поручения Заместителя Председателя Правительства Российской Федерации О.Ю. </w:t>
      </w:r>
      <w:proofErr w:type="spellStart"/>
      <w:r w:rsidRPr="000706FC">
        <w:rPr>
          <w:rFonts w:ascii="Times New Roman" w:hAnsi="Times New Roman"/>
          <w:sz w:val="28"/>
          <w:szCs w:val="28"/>
        </w:rPr>
        <w:t>Голодец</w:t>
      </w:r>
      <w:proofErr w:type="spellEnd"/>
      <w:r w:rsidRPr="000706FC">
        <w:rPr>
          <w:rFonts w:ascii="Times New Roman" w:hAnsi="Times New Roman"/>
          <w:sz w:val="28"/>
          <w:szCs w:val="28"/>
        </w:rPr>
        <w:t xml:space="preserve"> от 22 июля 2014 года № ОГ–П8–5496</w:t>
      </w:r>
      <w:r>
        <w:rPr>
          <w:rFonts w:ascii="Times New Roman" w:hAnsi="Times New Roman"/>
          <w:sz w:val="28"/>
          <w:szCs w:val="28"/>
        </w:rPr>
        <w:t xml:space="preserve"> подпрограмма в рамках задачи дополнена показателем </w:t>
      </w:r>
      <w:r w:rsidRPr="0060541E">
        <w:rPr>
          <w:rFonts w:ascii="Times New Roman" w:hAnsi="Times New Roman"/>
          <w:sz w:val="28"/>
          <w:szCs w:val="28"/>
        </w:rPr>
        <w:t>Количество работников бюджетных учреждений, прошедших обучение по программе «Энергосбережение в</w:t>
      </w:r>
      <w:r>
        <w:rPr>
          <w:rFonts w:ascii="Times New Roman" w:hAnsi="Times New Roman"/>
          <w:sz w:val="28"/>
          <w:szCs w:val="28"/>
        </w:rPr>
        <w:t xml:space="preserve"> организациях бюджетной сфере».</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1) План мероприятий подпрограммы дополнен мероприятием «</w:t>
      </w:r>
      <w:r w:rsidRPr="00B50485">
        <w:rPr>
          <w:rFonts w:ascii="Times New Roman" w:hAnsi="Times New Roman"/>
          <w:sz w:val="28"/>
          <w:szCs w:val="28"/>
        </w:rPr>
        <w:t>Проведение стратегического мониторинга отраслевых показателей</w:t>
      </w:r>
      <w:r>
        <w:rPr>
          <w:rFonts w:ascii="Times New Roman" w:hAnsi="Times New Roman"/>
          <w:sz w:val="28"/>
          <w:szCs w:val="28"/>
        </w:rPr>
        <w:t>».</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2) Мероприятие «</w:t>
      </w:r>
      <w:r w:rsidRPr="00B50485">
        <w:rPr>
          <w:rFonts w:ascii="Times New Roman" w:hAnsi="Times New Roman"/>
          <w:sz w:val="28"/>
          <w:szCs w:val="28"/>
        </w:rPr>
        <w:t>Подготовка инфраструктуры, обеспечивающей функционирование стратегических объектов, связанных с подготовко</w:t>
      </w:r>
      <w:r>
        <w:rPr>
          <w:rFonts w:ascii="Times New Roman" w:hAnsi="Times New Roman"/>
          <w:sz w:val="28"/>
          <w:szCs w:val="28"/>
        </w:rPr>
        <w:t xml:space="preserve">й и проведением региональных и </w:t>
      </w:r>
      <w:r w:rsidRPr="00B50485">
        <w:rPr>
          <w:rFonts w:ascii="Times New Roman" w:hAnsi="Times New Roman"/>
          <w:sz w:val="28"/>
          <w:szCs w:val="28"/>
        </w:rPr>
        <w:t>международных мероприятий</w:t>
      </w:r>
      <w:r>
        <w:rPr>
          <w:rFonts w:ascii="Times New Roman" w:hAnsi="Times New Roman"/>
          <w:sz w:val="28"/>
          <w:szCs w:val="28"/>
        </w:rPr>
        <w:t>» изложена в следующей редакции: «</w:t>
      </w:r>
      <w:r w:rsidRPr="00B50485">
        <w:rPr>
          <w:rFonts w:ascii="Times New Roman" w:hAnsi="Times New Roman"/>
          <w:sz w:val="28"/>
          <w:szCs w:val="28"/>
        </w:rPr>
        <w:t>Организация работы по подготовке инфраструктуры, обеспечивающей функционирование стратегических объектов, связанных с подготовкой и проведением региональных и международных мероприятий</w:t>
      </w:r>
      <w:r>
        <w:rPr>
          <w:rFonts w:ascii="Times New Roman" w:hAnsi="Times New Roman"/>
          <w:sz w:val="28"/>
          <w:szCs w:val="28"/>
        </w:rPr>
        <w:t>».</w:t>
      </w:r>
    </w:p>
    <w:p w:rsidR="008737F5" w:rsidRDefault="008737F5" w:rsidP="008737F5">
      <w:pPr>
        <w:pStyle w:val="ConsPlusNormal"/>
        <w:ind w:firstLine="709"/>
        <w:jc w:val="both"/>
        <w:rPr>
          <w:rFonts w:ascii="Times New Roman" w:hAnsi="Times New Roman"/>
          <w:sz w:val="28"/>
          <w:szCs w:val="28"/>
        </w:rPr>
      </w:pPr>
      <w:r>
        <w:rPr>
          <w:rFonts w:ascii="Times New Roman" w:hAnsi="Times New Roman"/>
          <w:sz w:val="28"/>
          <w:szCs w:val="28"/>
        </w:rPr>
        <w:t>3) Исключено мероприятие «</w:t>
      </w:r>
      <w:r w:rsidRPr="00B50485">
        <w:rPr>
          <w:rFonts w:ascii="Times New Roman" w:hAnsi="Times New Roman"/>
          <w:sz w:val="28"/>
          <w:szCs w:val="28"/>
        </w:rPr>
        <w:t xml:space="preserve">Обеспечение выполнения обязательств по государственному контракту по разработке, внедрению и оказанию доступа к </w:t>
      </w:r>
      <w:r w:rsidRPr="00B50485">
        <w:rPr>
          <w:rFonts w:ascii="Times New Roman" w:hAnsi="Times New Roman"/>
          <w:sz w:val="28"/>
          <w:szCs w:val="28"/>
        </w:rPr>
        <w:lastRenderedPageBreak/>
        <w:t xml:space="preserve">региональной информационно-аналитической системе ЖКХ Свердловской области, </w:t>
      </w:r>
      <w:proofErr w:type="gramStart"/>
      <w:r w:rsidRPr="00B50485">
        <w:rPr>
          <w:rFonts w:ascii="Times New Roman" w:hAnsi="Times New Roman"/>
          <w:sz w:val="28"/>
          <w:szCs w:val="28"/>
        </w:rPr>
        <w:t>в объеме</w:t>
      </w:r>
      <w:proofErr w:type="gramEnd"/>
      <w:r w:rsidRPr="00B50485">
        <w:rPr>
          <w:rFonts w:ascii="Times New Roman" w:hAnsi="Times New Roman"/>
          <w:sz w:val="28"/>
          <w:szCs w:val="28"/>
        </w:rPr>
        <w:t xml:space="preserve"> утвержденном мировым соглашением</w:t>
      </w:r>
      <w:r>
        <w:rPr>
          <w:rFonts w:ascii="Times New Roman" w:hAnsi="Times New Roman"/>
          <w:sz w:val="28"/>
          <w:szCs w:val="28"/>
        </w:rPr>
        <w:t>» (предусмотрено к реализации только в 2014 году).</w:t>
      </w:r>
    </w:p>
    <w:p w:rsidR="008737F5" w:rsidRDefault="008737F5" w:rsidP="00717974">
      <w:pPr>
        <w:spacing w:after="0" w:line="240" w:lineRule="auto"/>
        <w:ind w:firstLine="709"/>
        <w:jc w:val="both"/>
        <w:rPr>
          <w:rFonts w:ascii="Times New Roman" w:hAnsi="Times New Roman"/>
          <w:sz w:val="28"/>
          <w:szCs w:val="28"/>
        </w:rPr>
      </w:pPr>
    </w:p>
    <w:p w:rsidR="00C321B4" w:rsidRPr="00A54D0A" w:rsidRDefault="00C321B4" w:rsidP="00717974">
      <w:pPr>
        <w:pStyle w:val="aa"/>
        <w:numPr>
          <w:ilvl w:val="0"/>
          <w:numId w:val="5"/>
        </w:numPr>
        <w:spacing w:after="0"/>
        <w:ind w:left="0" w:firstLine="709"/>
        <w:jc w:val="both"/>
        <w:rPr>
          <w:b/>
          <w:sz w:val="28"/>
          <w:szCs w:val="28"/>
        </w:rPr>
      </w:pPr>
      <w:r w:rsidRPr="00A54D0A">
        <w:rPr>
          <w:b/>
          <w:sz w:val="28"/>
          <w:szCs w:val="28"/>
        </w:rPr>
        <w:t>Прогноз социально-эк</w:t>
      </w:r>
      <w:r w:rsidR="00717974">
        <w:rPr>
          <w:b/>
          <w:sz w:val="28"/>
          <w:szCs w:val="28"/>
        </w:rPr>
        <w:t xml:space="preserve">ономического и иных последствий </w:t>
      </w:r>
      <w:r w:rsidRPr="00A54D0A">
        <w:rPr>
          <w:b/>
          <w:sz w:val="28"/>
          <w:szCs w:val="28"/>
        </w:rPr>
        <w:t>реализации проекта постановления:</w:t>
      </w:r>
    </w:p>
    <w:p w:rsidR="00C321B4" w:rsidRPr="00A54D0A" w:rsidRDefault="00C321B4" w:rsidP="00717974">
      <w:pPr>
        <w:spacing w:after="0" w:line="240" w:lineRule="auto"/>
        <w:ind w:firstLine="709"/>
        <w:jc w:val="both"/>
        <w:rPr>
          <w:rFonts w:ascii="Times New Roman" w:hAnsi="Times New Roman"/>
          <w:sz w:val="28"/>
          <w:szCs w:val="28"/>
        </w:rPr>
      </w:pPr>
      <w:r w:rsidRPr="00A54D0A">
        <w:rPr>
          <w:rFonts w:ascii="Times New Roman" w:hAnsi="Times New Roman"/>
          <w:sz w:val="28"/>
          <w:szCs w:val="28"/>
        </w:rPr>
        <w:t xml:space="preserve">Принятие данного проекта позволит более эффективно </w:t>
      </w:r>
      <w:r w:rsidR="00B464E4" w:rsidRPr="00A54D0A">
        <w:rPr>
          <w:rFonts w:ascii="Times New Roman" w:hAnsi="Times New Roman"/>
          <w:sz w:val="28"/>
          <w:szCs w:val="28"/>
        </w:rPr>
        <w:t>планировать</w:t>
      </w:r>
      <w:r w:rsidR="003B1C74" w:rsidRPr="00A54D0A">
        <w:rPr>
          <w:rFonts w:ascii="Times New Roman" w:hAnsi="Times New Roman"/>
          <w:sz w:val="28"/>
          <w:szCs w:val="28"/>
        </w:rPr>
        <w:t xml:space="preserve"> и оценивать</w:t>
      </w:r>
      <w:r w:rsidR="00B464E4" w:rsidRPr="00A54D0A">
        <w:rPr>
          <w:rFonts w:ascii="Times New Roman" w:hAnsi="Times New Roman"/>
          <w:sz w:val="28"/>
          <w:szCs w:val="28"/>
        </w:rPr>
        <w:t xml:space="preserve"> развитие </w:t>
      </w:r>
      <w:r w:rsidR="00A63BF1" w:rsidRPr="00A54D0A">
        <w:rPr>
          <w:rFonts w:ascii="Times New Roman" w:hAnsi="Times New Roman"/>
          <w:sz w:val="28"/>
          <w:szCs w:val="28"/>
        </w:rPr>
        <w:t>сфер</w:t>
      </w:r>
      <w:r w:rsidR="00B464E4" w:rsidRPr="00A54D0A">
        <w:rPr>
          <w:rFonts w:ascii="Times New Roman" w:hAnsi="Times New Roman"/>
          <w:sz w:val="28"/>
          <w:szCs w:val="28"/>
        </w:rPr>
        <w:t xml:space="preserve"> энергетики</w:t>
      </w:r>
      <w:r w:rsidR="003B1C74" w:rsidRPr="00A54D0A">
        <w:rPr>
          <w:rFonts w:ascii="Times New Roman" w:hAnsi="Times New Roman"/>
          <w:sz w:val="28"/>
          <w:szCs w:val="28"/>
        </w:rPr>
        <w:t>, энергосбережения</w:t>
      </w:r>
      <w:r w:rsidR="00B464E4" w:rsidRPr="00A54D0A">
        <w:rPr>
          <w:rFonts w:ascii="Times New Roman" w:hAnsi="Times New Roman"/>
          <w:sz w:val="28"/>
          <w:szCs w:val="28"/>
        </w:rPr>
        <w:t xml:space="preserve"> и жилищно-коммунального хозяйства</w:t>
      </w:r>
      <w:r w:rsidR="00A63BF1" w:rsidRPr="00A54D0A">
        <w:rPr>
          <w:rFonts w:ascii="Times New Roman" w:hAnsi="Times New Roman"/>
          <w:sz w:val="28"/>
          <w:szCs w:val="28"/>
        </w:rPr>
        <w:t>,</w:t>
      </w:r>
      <w:r w:rsidRPr="00A54D0A">
        <w:rPr>
          <w:rFonts w:ascii="Times New Roman" w:hAnsi="Times New Roman"/>
          <w:sz w:val="28"/>
          <w:szCs w:val="28"/>
        </w:rPr>
        <w:t xml:space="preserve"> использовать </w:t>
      </w:r>
      <w:r w:rsidR="00A63BF1" w:rsidRPr="00A54D0A">
        <w:rPr>
          <w:rFonts w:ascii="Times New Roman" w:hAnsi="Times New Roman"/>
          <w:sz w:val="28"/>
          <w:szCs w:val="28"/>
        </w:rPr>
        <w:t xml:space="preserve">комплексный подход </w:t>
      </w:r>
      <w:r w:rsidR="004040B9">
        <w:rPr>
          <w:rFonts w:ascii="Times New Roman" w:hAnsi="Times New Roman"/>
          <w:sz w:val="28"/>
          <w:szCs w:val="28"/>
        </w:rPr>
        <w:t xml:space="preserve">при реализации мер по обеспечению сбалансированности </w:t>
      </w:r>
      <w:r w:rsidR="00CA036E">
        <w:rPr>
          <w:rFonts w:ascii="Times New Roman" w:hAnsi="Times New Roman"/>
          <w:sz w:val="28"/>
          <w:szCs w:val="28"/>
        </w:rPr>
        <w:t>бюджета.</w:t>
      </w:r>
    </w:p>
    <w:p w:rsidR="00C321B4" w:rsidRPr="00A54D0A" w:rsidRDefault="00C321B4" w:rsidP="00717974">
      <w:pPr>
        <w:spacing w:after="0" w:line="240" w:lineRule="auto"/>
        <w:ind w:firstLine="709"/>
        <w:jc w:val="both"/>
        <w:rPr>
          <w:rFonts w:ascii="Times New Roman" w:hAnsi="Times New Roman"/>
          <w:b/>
          <w:sz w:val="28"/>
          <w:szCs w:val="28"/>
        </w:rPr>
      </w:pPr>
      <w:r w:rsidRPr="00A54D0A">
        <w:rPr>
          <w:rFonts w:ascii="Times New Roman" w:hAnsi="Times New Roman"/>
          <w:b/>
          <w:sz w:val="28"/>
          <w:szCs w:val="28"/>
        </w:rPr>
        <w:t xml:space="preserve">4. Финансово-экономическое обоснование проекта постановления: </w:t>
      </w:r>
    </w:p>
    <w:p w:rsidR="00C321B4" w:rsidRPr="00A54D0A" w:rsidRDefault="00C321B4" w:rsidP="00717974">
      <w:pPr>
        <w:spacing w:after="0" w:line="240" w:lineRule="auto"/>
        <w:ind w:firstLine="709"/>
        <w:jc w:val="both"/>
        <w:rPr>
          <w:rFonts w:ascii="Times New Roman" w:hAnsi="Times New Roman"/>
          <w:sz w:val="28"/>
          <w:szCs w:val="28"/>
          <w:lang w:eastAsia="ru-RU"/>
        </w:rPr>
      </w:pPr>
      <w:r w:rsidRPr="00A54D0A">
        <w:rPr>
          <w:rFonts w:ascii="Times New Roman" w:hAnsi="Times New Roman"/>
          <w:sz w:val="28"/>
          <w:szCs w:val="28"/>
          <w:lang w:eastAsia="ru-RU"/>
        </w:rPr>
        <w:t xml:space="preserve">Для реализации постановления </w:t>
      </w:r>
      <w:r w:rsidR="009F562F" w:rsidRPr="00A54D0A">
        <w:rPr>
          <w:rFonts w:ascii="Times New Roman" w:hAnsi="Times New Roman"/>
          <w:sz w:val="28"/>
          <w:szCs w:val="28"/>
          <w:lang w:eastAsia="ru-RU"/>
        </w:rPr>
        <w:t>предусмотрены</w:t>
      </w:r>
      <w:r w:rsidRPr="00A54D0A">
        <w:rPr>
          <w:rFonts w:ascii="Times New Roman" w:hAnsi="Times New Roman"/>
          <w:sz w:val="28"/>
          <w:szCs w:val="28"/>
          <w:lang w:eastAsia="ru-RU"/>
        </w:rPr>
        <w:t xml:space="preserve"> расход</w:t>
      </w:r>
      <w:r w:rsidR="009F562F" w:rsidRPr="00A54D0A">
        <w:rPr>
          <w:rFonts w:ascii="Times New Roman" w:hAnsi="Times New Roman"/>
          <w:sz w:val="28"/>
          <w:szCs w:val="28"/>
          <w:lang w:eastAsia="ru-RU"/>
        </w:rPr>
        <w:t>ы</w:t>
      </w:r>
      <w:r w:rsidRPr="00A54D0A">
        <w:rPr>
          <w:rFonts w:ascii="Times New Roman" w:hAnsi="Times New Roman"/>
          <w:sz w:val="28"/>
          <w:szCs w:val="28"/>
          <w:lang w:eastAsia="ru-RU"/>
        </w:rPr>
        <w:t xml:space="preserve"> областного бюджета.</w:t>
      </w:r>
    </w:p>
    <w:p w:rsidR="00CB58C1" w:rsidRDefault="00A874FD" w:rsidP="0071438F">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В целях </w:t>
      </w:r>
      <w:r w:rsidRPr="001D14DA">
        <w:rPr>
          <w:rFonts w:ascii="Times New Roman" w:hAnsi="Times New Roman"/>
          <w:sz w:val="28"/>
          <w:szCs w:val="28"/>
        </w:rPr>
        <w:t>реализации</w:t>
      </w:r>
      <w:r>
        <w:rPr>
          <w:rFonts w:ascii="Times New Roman" w:hAnsi="Times New Roman"/>
          <w:sz w:val="28"/>
          <w:szCs w:val="28"/>
        </w:rPr>
        <w:t xml:space="preserve"> мер по обеспечению сбалансированности областного бюджета в плане мероприятий </w:t>
      </w:r>
      <w:r w:rsidRPr="00A874FD">
        <w:rPr>
          <w:rFonts w:ascii="Times New Roman" w:hAnsi="Times New Roman"/>
          <w:sz w:val="28"/>
          <w:szCs w:val="28"/>
        </w:rPr>
        <w:t>государственной программы</w:t>
      </w:r>
      <w:r w:rsidR="00CB58C1">
        <w:rPr>
          <w:rFonts w:ascii="Times New Roman" w:hAnsi="Times New Roman"/>
          <w:sz w:val="28"/>
          <w:szCs w:val="28"/>
        </w:rPr>
        <w:t xml:space="preserve"> с 2015 года предусмотрены 5</w:t>
      </w:r>
      <w:r>
        <w:rPr>
          <w:rFonts w:ascii="Times New Roman" w:hAnsi="Times New Roman"/>
          <w:sz w:val="28"/>
          <w:szCs w:val="28"/>
        </w:rPr>
        <w:t xml:space="preserve"> </w:t>
      </w:r>
      <w:r w:rsidR="00CB58C1">
        <w:rPr>
          <w:rFonts w:ascii="Times New Roman" w:hAnsi="Times New Roman"/>
          <w:sz w:val="28"/>
          <w:szCs w:val="28"/>
        </w:rPr>
        <w:t>подпрограмм:</w:t>
      </w:r>
    </w:p>
    <w:p w:rsidR="00C321B4" w:rsidRDefault="000946A4" w:rsidP="001D14DA">
      <w:pPr>
        <w:pStyle w:val="ConsPlusNormal"/>
        <w:ind w:firstLine="709"/>
        <w:jc w:val="both"/>
        <w:rPr>
          <w:rFonts w:ascii="Times New Roman" w:hAnsi="Times New Roman"/>
          <w:sz w:val="28"/>
          <w:szCs w:val="28"/>
        </w:rPr>
      </w:pPr>
      <w:r>
        <w:rPr>
          <w:rFonts w:ascii="Times New Roman" w:hAnsi="Times New Roman"/>
          <w:sz w:val="28"/>
          <w:szCs w:val="28"/>
        </w:rPr>
        <w:t>Подпрограмма 1. Р</w:t>
      </w:r>
      <w:r w:rsidR="001D14DA" w:rsidRPr="001D14DA">
        <w:rPr>
          <w:rFonts w:ascii="Times New Roman" w:hAnsi="Times New Roman"/>
          <w:sz w:val="28"/>
          <w:szCs w:val="28"/>
        </w:rPr>
        <w:t>азвитие жилищно-коммунального хозяйства Свердловской области</w:t>
      </w:r>
      <w:r w:rsidR="001D14DA">
        <w:rPr>
          <w:rFonts w:ascii="Times New Roman" w:hAnsi="Times New Roman"/>
          <w:sz w:val="28"/>
          <w:szCs w:val="28"/>
        </w:rPr>
        <w:t>;</w:t>
      </w:r>
    </w:p>
    <w:p w:rsidR="00CB58C1" w:rsidRDefault="000946A4" w:rsidP="001D14DA">
      <w:pPr>
        <w:pStyle w:val="ConsPlusNormal"/>
        <w:ind w:firstLine="709"/>
        <w:jc w:val="both"/>
        <w:rPr>
          <w:rFonts w:ascii="Times New Roman" w:hAnsi="Times New Roman"/>
          <w:sz w:val="28"/>
          <w:szCs w:val="28"/>
        </w:rPr>
      </w:pPr>
      <w:r>
        <w:rPr>
          <w:rFonts w:ascii="Times New Roman" w:hAnsi="Times New Roman"/>
          <w:sz w:val="28"/>
          <w:szCs w:val="28"/>
        </w:rPr>
        <w:t>Подпрограмма 2. Р</w:t>
      </w:r>
      <w:r w:rsidR="001D14DA" w:rsidRPr="001D14DA">
        <w:rPr>
          <w:rFonts w:ascii="Times New Roman" w:hAnsi="Times New Roman"/>
          <w:sz w:val="28"/>
          <w:szCs w:val="28"/>
        </w:rPr>
        <w:t>азвитие топливно-энергетического комплекса Свердловской области</w:t>
      </w:r>
      <w:r w:rsidR="001D14DA">
        <w:rPr>
          <w:rFonts w:ascii="Times New Roman" w:hAnsi="Times New Roman"/>
          <w:sz w:val="28"/>
          <w:szCs w:val="28"/>
        </w:rPr>
        <w:t>;</w:t>
      </w:r>
    </w:p>
    <w:p w:rsidR="00CB58C1" w:rsidRDefault="000946A4" w:rsidP="001D14DA">
      <w:pPr>
        <w:pStyle w:val="ConsPlusNormal"/>
        <w:ind w:firstLine="709"/>
        <w:jc w:val="both"/>
        <w:rPr>
          <w:rFonts w:ascii="Times New Roman" w:hAnsi="Times New Roman"/>
          <w:sz w:val="28"/>
          <w:szCs w:val="28"/>
        </w:rPr>
      </w:pPr>
      <w:r>
        <w:rPr>
          <w:rFonts w:ascii="Times New Roman" w:hAnsi="Times New Roman"/>
          <w:sz w:val="28"/>
          <w:szCs w:val="28"/>
        </w:rPr>
        <w:t>Подпрограмма 3. П</w:t>
      </w:r>
      <w:r w:rsidR="001D14DA" w:rsidRPr="001D14DA">
        <w:rPr>
          <w:rFonts w:ascii="Times New Roman" w:hAnsi="Times New Roman"/>
          <w:sz w:val="28"/>
          <w:szCs w:val="28"/>
        </w:rPr>
        <w:t>овышение благоустройства жилищного фонда Свердловской области и создание благоприятной среды проживания граждан</w:t>
      </w:r>
      <w:r w:rsidR="001D14DA">
        <w:rPr>
          <w:rFonts w:ascii="Times New Roman" w:hAnsi="Times New Roman"/>
          <w:sz w:val="28"/>
          <w:szCs w:val="28"/>
        </w:rPr>
        <w:t>;</w:t>
      </w:r>
    </w:p>
    <w:p w:rsidR="00CB58C1" w:rsidRDefault="000946A4" w:rsidP="001D14DA">
      <w:pPr>
        <w:pStyle w:val="ConsPlusNormal"/>
        <w:ind w:firstLine="709"/>
        <w:jc w:val="both"/>
        <w:rPr>
          <w:rFonts w:ascii="Times New Roman" w:hAnsi="Times New Roman"/>
          <w:sz w:val="28"/>
          <w:szCs w:val="28"/>
        </w:rPr>
      </w:pPr>
      <w:r>
        <w:rPr>
          <w:rFonts w:ascii="Times New Roman" w:hAnsi="Times New Roman"/>
          <w:sz w:val="28"/>
          <w:szCs w:val="28"/>
        </w:rPr>
        <w:t>Подпрограмма 4. Э</w:t>
      </w:r>
      <w:r w:rsidR="001D14DA" w:rsidRPr="001D14DA">
        <w:rPr>
          <w:rFonts w:ascii="Times New Roman" w:hAnsi="Times New Roman"/>
          <w:sz w:val="28"/>
          <w:szCs w:val="28"/>
        </w:rPr>
        <w:t>нергосбережение и повышение энергетической эффективности Свердловской области</w:t>
      </w:r>
      <w:r w:rsidR="001D14DA">
        <w:rPr>
          <w:rFonts w:ascii="Times New Roman" w:hAnsi="Times New Roman"/>
          <w:sz w:val="28"/>
          <w:szCs w:val="28"/>
        </w:rPr>
        <w:t>;</w:t>
      </w:r>
    </w:p>
    <w:p w:rsidR="00CB58C1" w:rsidRPr="001D14DA" w:rsidRDefault="000946A4" w:rsidP="001D14DA">
      <w:pPr>
        <w:pStyle w:val="ConsPlusNormal"/>
        <w:ind w:firstLine="709"/>
        <w:jc w:val="both"/>
        <w:rPr>
          <w:rFonts w:ascii="Times New Roman" w:hAnsi="Times New Roman"/>
          <w:sz w:val="28"/>
          <w:szCs w:val="28"/>
        </w:rPr>
      </w:pPr>
      <w:r>
        <w:rPr>
          <w:rFonts w:ascii="Times New Roman" w:hAnsi="Times New Roman"/>
          <w:sz w:val="28"/>
          <w:szCs w:val="28"/>
        </w:rPr>
        <w:t>Подпрограмма 5. О</w:t>
      </w:r>
      <w:r w:rsidR="001D14DA" w:rsidRPr="001D14DA">
        <w:rPr>
          <w:rFonts w:ascii="Times New Roman" w:hAnsi="Times New Roman"/>
          <w:sz w:val="28"/>
          <w:szCs w:val="28"/>
        </w:rPr>
        <w:t>беспечение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w:t>
      </w:r>
      <w:r w:rsidR="001D14DA">
        <w:rPr>
          <w:rFonts w:ascii="Times New Roman" w:hAnsi="Times New Roman"/>
          <w:sz w:val="28"/>
          <w:szCs w:val="28"/>
        </w:rPr>
        <w:t>.</w:t>
      </w:r>
    </w:p>
    <w:p w:rsidR="001D14DA" w:rsidRPr="000946A4" w:rsidRDefault="001D14DA" w:rsidP="001D14DA">
      <w:pPr>
        <w:pStyle w:val="ConsPlusNormal"/>
        <w:ind w:firstLine="709"/>
        <w:jc w:val="both"/>
        <w:rPr>
          <w:rFonts w:ascii="Times New Roman" w:hAnsi="Times New Roman"/>
          <w:sz w:val="28"/>
          <w:szCs w:val="28"/>
        </w:rPr>
      </w:pPr>
      <w:r w:rsidRPr="000946A4">
        <w:rPr>
          <w:rFonts w:ascii="Times New Roman" w:hAnsi="Times New Roman"/>
          <w:sz w:val="28"/>
          <w:szCs w:val="28"/>
        </w:rPr>
        <w:t>Объем финансирования государственной программы на период реализации составит 101 030 036,6 тыс. рублей из них:</w:t>
      </w:r>
    </w:p>
    <w:p w:rsidR="001D14DA" w:rsidRPr="000946A4" w:rsidRDefault="001D14DA" w:rsidP="001D14DA">
      <w:pPr>
        <w:pStyle w:val="ConsPlusNormal"/>
        <w:ind w:firstLine="709"/>
        <w:jc w:val="both"/>
        <w:rPr>
          <w:rFonts w:ascii="Times New Roman" w:hAnsi="Times New Roman"/>
          <w:sz w:val="28"/>
          <w:szCs w:val="28"/>
        </w:rPr>
      </w:pPr>
      <w:r w:rsidRPr="000946A4">
        <w:rPr>
          <w:rFonts w:ascii="Times New Roman" w:hAnsi="Times New Roman"/>
          <w:sz w:val="28"/>
          <w:szCs w:val="28"/>
        </w:rPr>
        <w:t>областной бюджет - 12 845 346,3 тыс. рублей;</w:t>
      </w:r>
    </w:p>
    <w:p w:rsidR="001D14DA" w:rsidRPr="000946A4" w:rsidRDefault="001D14DA" w:rsidP="001D14DA">
      <w:pPr>
        <w:pStyle w:val="ConsPlusNormal"/>
        <w:ind w:firstLine="709"/>
        <w:jc w:val="both"/>
        <w:rPr>
          <w:rFonts w:ascii="Times New Roman" w:hAnsi="Times New Roman"/>
          <w:sz w:val="28"/>
          <w:szCs w:val="28"/>
        </w:rPr>
      </w:pPr>
      <w:r w:rsidRPr="000946A4">
        <w:rPr>
          <w:rFonts w:ascii="Times New Roman" w:hAnsi="Times New Roman"/>
          <w:sz w:val="28"/>
          <w:szCs w:val="28"/>
        </w:rPr>
        <w:t>местный бюджет - 15 400 375,0 тыс. рублей;</w:t>
      </w:r>
    </w:p>
    <w:p w:rsidR="001D14DA" w:rsidRPr="000946A4" w:rsidRDefault="001D14DA" w:rsidP="001D14DA">
      <w:pPr>
        <w:pStyle w:val="ConsPlusNormal"/>
        <w:ind w:firstLine="709"/>
        <w:jc w:val="both"/>
        <w:rPr>
          <w:rFonts w:ascii="Times New Roman" w:hAnsi="Times New Roman"/>
          <w:sz w:val="28"/>
          <w:szCs w:val="28"/>
        </w:rPr>
      </w:pPr>
      <w:r w:rsidRPr="000946A4">
        <w:rPr>
          <w:rFonts w:ascii="Times New Roman" w:hAnsi="Times New Roman"/>
          <w:sz w:val="28"/>
          <w:szCs w:val="28"/>
        </w:rPr>
        <w:t>внебюджетные источники - 72 784 315,3 тыс. рублей.</w:t>
      </w:r>
    </w:p>
    <w:p w:rsidR="00CA3256" w:rsidRDefault="00CA3256" w:rsidP="001D14DA">
      <w:pPr>
        <w:pStyle w:val="ConsPlusNormal"/>
        <w:ind w:firstLine="709"/>
        <w:jc w:val="both"/>
        <w:rPr>
          <w:rFonts w:ascii="Times New Roman" w:hAnsi="Times New Roman"/>
          <w:sz w:val="28"/>
          <w:szCs w:val="28"/>
        </w:rPr>
      </w:pPr>
    </w:p>
    <w:p w:rsidR="00C321B4" w:rsidRPr="00A54D0A" w:rsidRDefault="00C321B4" w:rsidP="00717974">
      <w:pPr>
        <w:spacing w:after="0" w:line="240" w:lineRule="auto"/>
        <w:ind w:firstLine="709"/>
        <w:jc w:val="both"/>
        <w:rPr>
          <w:rFonts w:ascii="Times New Roman" w:hAnsi="Times New Roman"/>
          <w:b/>
          <w:sz w:val="28"/>
          <w:szCs w:val="28"/>
        </w:rPr>
      </w:pPr>
      <w:r w:rsidRPr="00A54D0A">
        <w:rPr>
          <w:rFonts w:ascii="Times New Roman" w:hAnsi="Times New Roman"/>
          <w:b/>
          <w:sz w:val="28"/>
          <w:szCs w:val="28"/>
        </w:rPr>
        <w:t xml:space="preserve">5. Антикоррупционная экспертиза проекта постановления: </w:t>
      </w:r>
    </w:p>
    <w:p w:rsidR="00C321B4" w:rsidRPr="00A54D0A" w:rsidRDefault="00C321B4" w:rsidP="00717974">
      <w:pPr>
        <w:spacing w:after="0" w:line="240" w:lineRule="auto"/>
        <w:ind w:firstLine="709"/>
        <w:jc w:val="both"/>
        <w:rPr>
          <w:rFonts w:ascii="Times New Roman" w:hAnsi="Times New Roman"/>
          <w:sz w:val="28"/>
          <w:szCs w:val="28"/>
        </w:rPr>
      </w:pPr>
      <w:r w:rsidRPr="00A54D0A">
        <w:rPr>
          <w:rFonts w:ascii="Times New Roman" w:hAnsi="Times New Roman"/>
          <w:sz w:val="28"/>
          <w:szCs w:val="28"/>
        </w:rPr>
        <w:t>Проект постановления подготовлен с учетом методики проведения</w:t>
      </w:r>
      <w:r w:rsidR="00717974">
        <w:rPr>
          <w:rFonts w:ascii="Times New Roman" w:hAnsi="Times New Roman"/>
          <w:sz w:val="28"/>
          <w:szCs w:val="28"/>
        </w:rPr>
        <w:t xml:space="preserve"> </w:t>
      </w:r>
      <w:r w:rsidRPr="00A54D0A">
        <w:rPr>
          <w:rFonts w:ascii="Times New Roman" w:hAnsi="Times New Roman"/>
          <w:sz w:val="28"/>
          <w:szCs w:val="28"/>
        </w:rPr>
        <w:t xml:space="preserve">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и признаков </w:t>
      </w:r>
      <w:proofErr w:type="spellStart"/>
      <w:r w:rsidRPr="00A54D0A">
        <w:rPr>
          <w:rFonts w:ascii="Times New Roman" w:hAnsi="Times New Roman"/>
          <w:sz w:val="28"/>
          <w:szCs w:val="28"/>
        </w:rPr>
        <w:t>коррупциогенных</w:t>
      </w:r>
      <w:proofErr w:type="spellEnd"/>
      <w:r w:rsidRPr="00A54D0A">
        <w:rPr>
          <w:rFonts w:ascii="Times New Roman" w:hAnsi="Times New Roman"/>
          <w:sz w:val="28"/>
          <w:szCs w:val="28"/>
        </w:rPr>
        <w:t xml:space="preserve"> факторов не содержит.</w:t>
      </w:r>
    </w:p>
    <w:p w:rsidR="00C321B4" w:rsidRPr="00A54D0A" w:rsidRDefault="00C321B4" w:rsidP="00717974">
      <w:pPr>
        <w:spacing w:after="0" w:line="240" w:lineRule="auto"/>
        <w:ind w:firstLine="709"/>
        <w:jc w:val="both"/>
        <w:rPr>
          <w:rFonts w:ascii="Times New Roman" w:hAnsi="Times New Roman"/>
          <w:b/>
          <w:sz w:val="28"/>
          <w:szCs w:val="28"/>
        </w:rPr>
      </w:pPr>
      <w:r w:rsidRPr="00A54D0A">
        <w:rPr>
          <w:rFonts w:ascii="Times New Roman" w:hAnsi="Times New Roman"/>
          <w:b/>
          <w:sz w:val="28"/>
          <w:szCs w:val="28"/>
        </w:rPr>
        <w:t>6. Нормативно-правовые акты Правительства Свердловской</w:t>
      </w:r>
      <w:r w:rsidR="0038552C">
        <w:rPr>
          <w:rFonts w:ascii="Times New Roman" w:hAnsi="Times New Roman"/>
          <w:b/>
          <w:sz w:val="28"/>
          <w:szCs w:val="28"/>
        </w:rPr>
        <w:t xml:space="preserve"> </w:t>
      </w:r>
      <w:r w:rsidRPr="00A54D0A">
        <w:rPr>
          <w:rFonts w:ascii="Times New Roman" w:hAnsi="Times New Roman"/>
          <w:b/>
          <w:sz w:val="28"/>
          <w:szCs w:val="28"/>
        </w:rPr>
        <w:t>области, необходимые для реализации проекта:</w:t>
      </w:r>
    </w:p>
    <w:p w:rsidR="00C321B4" w:rsidRPr="00A54D0A" w:rsidRDefault="00C321B4" w:rsidP="00717974">
      <w:pPr>
        <w:spacing w:after="0" w:line="240" w:lineRule="auto"/>
        <w:ind w:firstLine="709"/>
        <w:jc w:val="both"/>
        <w:rPr>
          <w:rFonts w:ascii="Times New Roman" w:hAnsi="Times New Roman"/>
          <w:sz w:val="28"/>
          <w:szCs w:val="28"/>
        </w:rPr>
      </w:pPr>
      <w:r w:rsidRPr="00A54D0A">
        <w:rPr>
          <w:rFonts w:ascii="Times New Roman" w:hAnsi="Times New Roman"/>
          <w:sz w:val="28"/>
          <w:szCs w:val="28"/>
        </w:rPr>
        <w:t>Для реализации данного проекта постановления принятие</w:t>
      </w:r>
      <w:r w:rsidR="0038552C">
        <w:rPr>
          <w:rFonts w:ascii="Times New Roman" w:hAnsi="Times New Roman"/>
          <w:sz w:val="28"/>
          <w:szCs w:val="28"/>
        </w:rPr>
        <w:t xml:space="preserve"> </w:t>
      </w:r>
      <w:r w:rsidRPr="00A54D0A">
        <w:rPr>
          <w:rFonts w:ascii="Times New Roman" w:hAnsi="Times New Roman"/>
          <w:sz w:val="28"/>
          <w:szCs w:val="28"/>
        </w:rPr>
        <w:t>дополнительных нормативных правовых актов Правительства Свердловской области не требуется.</w:t>
      </w:r>
    </w:p>
    <w:p w:rsidR="00BC3B73" w:rsidRDefault="00BC3B73" w:rsidP="009078F8">
      <w:pPr>
        <w:spacing w:after="0" w:line="240" w:lineRule="auto"/>
        <w:ind w:firstLine="709"/>
        <w:jc w:val="both"/>
        <w:rPr>
          <w:rFonts w:ascii="Times New Roman" w:hAnsi="Times New Roman"/>
          <w:sz w:val="26"/>
          <w:szCs w:val="26"/>
        </w:rPr>
      </w:pPr>
    </w:p>
    <w:p w:rsidR="00BC3B73" w:rsidRPr="00681DDE" w:rsidRDefault="00BC3B73" w:rsidP="009078F8">
      <w:pPr>
        <w:spacing w:after="0" w:line="240" w:lineRule="auto"/>
        <w:ind w:firstLine="709"/>
        <w:jc w:val="both"/>
        <w:rPr>
          <w:rFonts w:ascii="Times New Roman" w:hAnsi="Times New Roman"/>
          <w:sz w:val="26"/>
          <w:szCs w:val="26"/>
        </w:rPr>
      </w:pPr>
    </w:p>
    <w:tbl>
      <w:tblPr>
        <w:tblW w:w="0" w:type="auto"/>
        <w:tblLook w:val="00A0" w:firstRow="1" w:lastRow="0" w:firstColumn="1" w:lastColumn="0" w:noHBand="0" w:noVBand="0"/>
      </w:tblPr>
      <w:tblGrid>
        <w:gridCol w:w="4926"/>
        <w:gridCol w:w="4927"/>
      </w:tblGrid>
      <w:tr w:rsidR="00C321B4" w:rsidRPr="00F66E5B" w:rsidTr="00B26B31">
        <w:tc>
          <w:tcPr>
            <w:tcW w:w="4926" w:type="dxa"/>
          </w:tcPr>
          <w:p w:rsidR="00C321B4" w:rsidRPr="00F66E5B" w:rsidRDefault="00B132F3" w:rsidP="009078F8">
            <w:pPr>
              <w:spacing w:after="0" w:line="240" w:lineRule="auto"/>
              <w:jc w:val="both"/>
              <w:rPr>
                <w:rFonts w:ascii="Times New Roman" w:hAnsi="Times New Roman"/>
                <w:sz w:val="26"/>
                <w:szCs w:val="26"/>
              </w:rPr>
            </w:pPr>
            <w:r>
              <w:rPr>
                <w:rFonts w:ascii="Times New Roman" w:hAnsi="Times New Roman"/>
                <w:sz w:val="26"/>
                <w:szCs w:val="26"/>
              </w:rPr>
              <w:t>Министр</w:t>
            </w:r>
          </w:p>
        </w:tc>
        <w:tc>
          <w:tcPr>
            <w:tcW w:w="4927" w:type="dxa"/>
          </w:tcPr>
          <w:p w:rsidR="00C321B4" w:rsidRPr="00F66E5B" w:rsidRDefault="00C26BEA" w:rsidP="00B26B31">
            <w:pPr>
              <w:spacing w:after="0" w:line="240" w:lineRule="auto"/>
              <w:jc w:val="right"/>
              <w:rPr>
                <w:rFonts w:ascii="Times New Roman" w:hAnsi="Times New Roman"/>
                <w:sz w:val="26"/>
                <w:szCs w:val="26"/>
              </w:rPr>
            </w:pPr>
            <w:r>
              <w:rPr>
                <w:rFonts w:ascii="Times New Roman" w:hAnsi="Times New Roman"/>
                <w:sz w:val="26"/>
                <w:szCs w:val="26"/>
              </w:rPr>
              <w:t>Н.Б. Смирнов</w:t>
            </w:r>
          </w:p>
        </w:tc>
      </w:tr>
    </w:tbl>
    <w:p w:rsidR="00C26BEA" w:rsidRDefault="00C26BEA" w:rsidP="0094278C">
      <w:pPr>
        <w:spacing w:after="0" w:line="240" w:lineRule="auto"/>
        <w:jc w:val="both"/>
        <w:rPr>
          <w:rFonts w:ascii="Times New Roman" w:hAnsi="Times New Roman"/>
          <w:sz w:val="20"/>
          <w:szCs w:val="20"/>
          <w:lang w:eastAsia="ru-RU"/>
        </w:rPr>
      </w:pPr>
    </w:p>
    <w:p w:rsidR="00C26BEA" w:rsidRDefault="00C26BEA" w:rsidP="0094278C">
      <w:pPr>
        <w:spacing w:after="0" w:line="240" w:lineRule="auto"/>
        <w:jc w:val="both"/>
        <w:rPr>
          <w:rFonts w:ascii="Times New Roman" w:hAnsi="Times New Roman"/>
          <w:sz w:val="20"/>
          <w:szCs w:val="20"/>
          <w:lang w:eastAsia="ru-RU"/>
        </w:rPr>
      </w:pPr>
    </w:p>
    <w:p w:rsidR="00C26BEA" w:rsidRDefault="00C26BEA" w:rsidP="0094278C">
      <w:pPr>
        <w:spacing w:after="0" w:line="240" w:lineRule="auto"/>
        <w:jc w:val="both"/>
        <w:rPr>
          <w:rFonts w:ascii="Times New Roman" w:hAnsi="Times New Roman"/>
          <w:sz w:val="20"/>
          <w:szCs w:val="20"/>
          <w:lang w:eastAsia="ru-RU"/>
        </w:rPr>
      </w:pPr>
    </w:p>
    <w:p w:rsidR="00C321B4" w:rsidRPr="00294AA1" w:rsidRDefault="00F60994" w:rsidP="0094278C">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Василий Игоревич Фадеев</w:t>
      </w:r>
    </w:p>
    <w:p w:rsidR="00C321B4" w:rsidRPr="00294AA1" w:rsidRDefault="00C321B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(343) </w:t>
      </w:r>
      <w:r w:rsidR="00F60994">
        <w:rPr>
          <w:rFonts w:ascii="Times New Roman" w:hAnsi="Times New Roman"/>
          <w:sz w:val="20"/>
          <w:szCs w:val="20"/>
          <w:lang w:eastAsia="ru-RU"/>
        </w:rPr>
        <w:t>378-91-29</w:t>
      </w:r>
    </w:p>
    <w:sectPr w:rsidR="00C321B4" w:rsidRPr="00294AA1" w:rsidSect="00F60994">
      <w:headerReference w:type="even" r:id="rId9"/>
      <w:headerReference w:type="default" r:id="rId10"/>
      <w:pgSz w:w="11907" w:h="16840" w:code="9"/>
      <w:pgMar w:top="851" w:right="851" w:bottom="568" w:left="1418" w:header="567" w:footer="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0AA" w:rsidRDefault="00B870AA">
      <w:pPr>
        <w:spacing w:after="0" w:line="240" w:lineRule="auto"/>
      </w:pPr>
      <w:r>
        <w:separator/>
      </w:r>
    </w:p>
  </w:endnote>
  <w:endnote w:type="continuationSeparator" w:id="0">
    <w:p w:rsidR="00B870AA" w:rsidRDefault="00B8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0AA" w:rsidRDefault="00B870AA">
      <w:pPr>
        <w:spacing w:after="0" w:line="240" w:lineRule="auto"/>
      </w:pPr>
      <w:r>
        <w:separator/>
      </w:r>
    </w:p>
  </w:footnote>
  <w:footnote w:type="continuationSeparator" w:id="0">
    <w:p w:rsidR="00B870AA" w:rsidRDefault="00B87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1B4" w:rsidRDefault="00C321B4" w:rsidP="00A40B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321B4" w:rsidRDefault="00C321B4">
    <w:pPr>
      <w:pStyle w:val="a3"/>
    </w:pPr>
  </w:p>
  <w:p w:rsidR="00565C6B" w:rsidRDefault="00565C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6B" w:rsidRDefault="00C321B4" w:rsidP="0024710D">
    <w:pPr>
      <w:pStyle w:val="a3"/>
      <w:jc w:val="center"/>
    </w:pPr>
    <w:r w:rsidRPr="00BF5F56">
      <w:rPr>
        <w:rFonts w:ascii="Times New Roman" w:hAnsi="Times New Roman"/>
        <w:sz w:val="24"/>
        <w:szCs w:val="24"/>
      </w:rPr>
      <w:fldChar w:fldCharType="begin"/>
    </w:r>
    <w:r w:rsidRPr="00BF5F56">
      <w:rPr>
        <w:rFonts w:ascii="Times New Roman" w:hAnsi="Times New Roman"/>
        <w:sz w:val="24"/>
        <w:szCs w:val="24"/>
      </w:rPr>
      <w:instrText>PAGE   \* MERGEFORMAT</w:instrText>
    </w:r>
    <w:r w:rsidRPr="00BF5F56">
      <w:rPr>
        <w:rFonts w:ascii="Times New Roman" w:hAnsi="Times New Roman"/>
        <w:sz w:val="24"/>
        <w:szCs w:val="24"/>
      </w:rPr>
      <w:fldChar w:fldCharType="separate"/>
    </w:r>
    <w:r w:rsidR="00E23CE6">
      <w:rPr>
        <w:rFonts w:ascii="Times New Roman" w:hAnsi="Times New Roman"/>
        <w:noProof/>
        <w:sz w:val="24"/>
        <w:szCs w:val="24"/>
      </w:rPr>
      <w:t>3</w:t>
    </w:r>
    <w:r w:rsidRPr="00BF5F56">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AD9"/>
    <w:multiLevelType w:val="hybridMultilevel"/>
    <w:tmpl w:val="0A9AF2C0"/>
    <w:lvl w:ilvl="0" w:tplc="6DD4C0C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AC1594E"/>
    <w:multiLevelType w:val="hybridMultilevel"/>
    <w:tmpl w:val="86FE221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3E6B5214"/>
    <w:multiLevelType w:val="hybridMultilevel"/>
    <w:tmpl w:val="B83A07DE"/>
    <w:lvl w:ilvl="0" w:tplc="04190011">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4883173D"/>
    <w:multiLevelType w:val="hybridMultilevel"/>
    <w:tmpl w:val="73366B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64927718"/>
    <w:multiLevelType w:val="singleLevel"/>
    <w:tmpl w:val="7D78E48E"/>
    <w:lvl w:ilvl="0">
      <w:start w:val="1"/>
      <w:numFmt w:val="decimal"/>
      <w:lvlText w:val="%1."/>
      <w:lvlJc w:val="left"/>
      <w:pPr>
        <w:tabs>
          <w:tab w:val="num" w:pos="1080"/>
        </w:tabs>
        <w:ind w:left="1080" w:hanging="360"/>
      </w:pPr>
      <w:rPr>
        <w:rFonts w:cs="Times New Roman" w:hint="default"/>
        <w:b/>
      </w:rPr>
    </w:lvl>
  </w:abstractNum>
  <w:abstractNum w:abstractNumId="5">
    <w:nsid w:val="72377A36"/>
    <w:multiLevelType w:val="hybridMultilevel"/>
    <w:tmpl w:val="60AE75DA"/>
    <w:lvl w:ilvl="0" w:tplc="82B28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52A"/>
    <w:rsid w:val="00010332"/>
    <w:rsid w:val="00014302"/>
    <w:rsid w:val="0002107B"/>
    <w:rsid w:val="00024DC8"/>
    <w:rsid w:val="00033F0A"/>
    <w:rsid w:val="00034447"/>
    <w:rsid w:val="00034896"/>
    <w:rsid w:val="00037DA6"/>
    <w:rsid w:val="00045BD0"/>
    <w:rsid w:val="00046D99"/>
    <w:rsid w:val="000558FB"/>
    <w:rsid w:val="00061985"/>
    <w:rsid w:val="00070680"/>
    <w:rsid w:val="000706FC"/>
    <w:rsid w:val="000708ED"/>
    <w:rsid w:val="00070ED4"/>
    <w:rsid w:val="0007670D"/>
    <w:rsid w:val="00080DD2"/>
    <w:rsid w:val="000826BE"/>
    <w:rsid w:val="00083D77"/>
    <w:rsid w:val="0008792D"/>
    <w:rsid w:val="00087D01"/>
    <w:rsid w:val="000946A4"/>
    <w:rsid w:val="00096EE6"/>
    <w:rsid w:val="000975DC"/>
    <w:rsid w:val="000A0A0A"/>
    <w:rsid w:val="000A5244"/>
    <w:rsid w:val="000A5285"/>
    <w:rsid w:val="000A6861"/>
    <w:rsid w:val="000A697A"/>
    <w:rsid w:val="000B4901"/>
    <w:rsid w:val="000B6661"/>
    <w:rsid w:val="000B763C"/>
    <w:rsid w:val="000C6E77"/>
    <w:rsid w:val="000D15A2"/>
    <w:rsid w:val="000D1C12"/>
    <w:rsid w:val="000E17DF"/>
    <w:rsid w:val="000E5BC5"/>
    <w:rsid w:val="000E701B"/>
    <w:rsid w:val="000F0703"/>
    <w:rsid w:val="000F32D9"/>
    <w:rsid w:val="000F65B6"/>
    <w:rsid w:val="000F7F9C"/>
    <w:rsid w:val="00103D00"/>
    <w:rsid w:val="00113B0E"/>
    <w:rsid w:val="00114BCB"/>
    <w:rsid w:val="001172A9"/>
    <w:rsid w:val="001319A4"/>
    <w:rsid w:val="00133FE5"/>
    <w:rsid w:val="00140917"/>
    <w:rsid w:val="00142FC5"/>
    <w:rsid w:val="001433D0"/>
    <w:rsid w:val="00145F87"/>
    <w:rsid w:val="00146044"/>
    <w:rsid w:val="00146720"/>
    <w:rsid w:val="00147E7C"/>
    <w:rsid w:val="001532F9"/>
    <w:rsid w:val="00153734"/>
    <w:rsid w:val="0015397E"/>
    <w:rsid w:val="001549CC"/>
    <w:rsid w:val="00155AA0"/>
    <w:rsid w:val="00157020"/>
    <w:rsid w:val="001665F1"/>
    <w:rsid w:val="00170BDA"/>
    <w:rsid w:val="00174CA2"/>
    <w:rsid w:val="00177A97"/>
    <w:rsid w:val="0019104B"/>
    <w:rsid w:val="001B349B"/>
    <w:rsid w:val="001B74B6"/>
    <w:rsid w:val="001C1718"/>
    <w:rsid w:val="001C61C4"/>
    <w:rsid w:val="001D14DA"/>
    <w:rsid w:val="001D4E24"/>
    <w:rsid w:val="001E104E"/>
    <w:rsid w:val="001E17FA"/>
    <w:rsid w:val="001E18D0"/>
    <w:rsid w:val="001E7923"/>
    <w:rsid w:val="001F32D1"/>
    <w:rsid w:val="00201554"/>
    <w:rsid w:val="002035A9"/>
    <w:rsid w:val="00204BEF"/>
    <w:rsid w:val="00205710"/>
    <w:rsid w:val="00205AB6"/>
    <w:rsid w:val="00210B27"/>
    <w:rsid w:val="0021250A"/>
    <w:rsid w:val="00212648"/>
    <w:rsid w:val="002203DA"/>
    <w:rsid w:val="00220C5E"/>
    <w:rsid w:val="00223A8E"/>
    <w:rsid w:val="002275F3"/>
    <w:rsid w:val="00233595"/>
    <w:rsid w:val="00233977"/>
    <w:rsid w:val="002418DF"/>
    <w:rsid w:val="00243D2B"/>
    <w:rsid w:val="0024710D"/>
    <w:rsid w:val="00254099"/>
    <w:rsid w:val="00256304"/>
    <w:rsid w:val="002576CD"/>
    <w:rsid w:val="00261DAD"/>
    <w:rsid w:val="002626A8"/>
    <w:rsid w:val="00264C4B"/>
    <w:rsid w:val="00265B70"/>
    <w:rsid w:val="0027230A"/>
    <w:rsid w:val="002737AC"/>
    <w:rsid w:val="00274BAD"/>
    <w:rsid w:val="00276867"/>
    <w:rsid w:val="00277766"/>
    <w:rsid w:val="00281E2B"/>
    <w:rsid w:val="00283E6E"/>
    <w:rsid w:val="002867DE"/>
    <w:rsid w:val="00291209"/>
    <w:rsid w:val="0029199C"/>
    <w:rsid w:val="00294AA1"/>
    <w:rsid w:val="00294C7F"/>
    <w:rsid w:val="002B2152"/>
    <w:rsid w:val="002C3027"/>
    <w:rsid w:val="002D5291"/>
    <w:rsid w:val="002E6770"/>
    <w:rsid w:val="002F17E6"/>
    <w:rsid w:val="002F661C"/>
    <w:rsid w:val="00302510"/>
    <w:rsid w:val="00315841"/>
    <w:rsid w:val="00320157"/>
    <w:rsid w:val="00320342"/>
    <w:rsid w:val="00322A1B"/>
    <w:rsid w:val="0032300A"/>
    <w:rsid w:val="00326062"/>
    <w:rsid w:val="003311F8"/>
    <w:rsid w:val="003319DE"/>
    <w:rsid w:val="003339BF"/>
    <w:rsid w:val="00341CD1"/>
    <w:rsid w:val="00352F4E"/>
    <w:rsid w:val="00353F57"/>
    <w:rsid w:val="003624C3"/>
    <w:rsid w:val="00362F54"/>
    <w:rsid w:val="00363A12"/>
    <w:rsid w:val="00367B53"/>
    <w:rsid w:val="0037504C"/>
    <w:rsid w:val="00376F44"/>
    <w:rsid w:val="00380031"/>
    <w:rsid w:val="00382275"/>
    <w:rsid w:val="00382E5C"/>
    <w:rsid w:val="00384B9F"/>
    <w:rsid w:val="0038552C"/>
    <w:rsid w:val="00394943"/>
    <w:rsid w:val="003A3930"/>
    <w:rsid w:val="003B1C74"/>
    <w:rsid w:val="003C2C7E"/>
    <w:rsid w:val="003D3820"/>
    <w:rsid w:val="003D6277"/>
    <w:rsid w:val="003E34D2"/>
    <w:rsid w:val="003F1943"/>
    <w:rsid w:val="003F2B52"/>
    <w:rsid w:val="003F5738"/>
    <w:rsid w:val="004040B9"/>
    <w:rsid w:val="004156BE"/>
    <w:rsid w:val="00416397"/>
    <w:rsid w:val="004307C7"/>
    <w:rsid w:val="00433030"/>
    <w:rsid w:val="00434D2D"/>
    <w:rsid w:val="00436EF4"/>
    <w:rsid w:val="004377A1"/>
    <w:rsid w:val="00440185"/>
    <w:rsid w:val="00440DD4"/>
    <w:rsid w:val="00442542"/>
    <w:rsid w:val="00442E00"/>
    <w:rsid w:val="0044479F"/>
    <w:rsid w:val="004459B1"/>
    <w:rsid w:val="00451CB8"/>
    <w:rsid w:val="00455C2B"/>
    <w:rsid w:val="004568FC"/>
    <w:rsid w:val="00480614"/>
    <w:rsid w:val="00487CA1"/>
    <w:rsid w:val="004900F2"/>
    <w:rsid w:val="00495852"/>
    <w:rsid w:val="0049586D"/>
    <w:rsid w:val="00496F5D"/>
    <w:rsid w:val="004A26C6"/>
    <w:rsid w:val="004A38D7"/>
    <w:rsid w:val="004A4D70"/>
    <w:rsid w:val="004B0E7D"/>
    <w:rsid w:val="004B286D"/>
    <w:rsid w:val="004B4D13"/>
    <w:rsid w:val="004B5468"/>
    <w:rsid w:val="004C38D5"/>
    <w:rsid w:val="004C4713"/>
    <w:rsid w:val="004C70EA"/>
    <w:rsid w:val="004C72B1"/>
    <w:rsid w:val="004C7329"/>
    <w:rsid w:val="004D3362"/>
    <w:rsid w:val="004D5810"/>
    <w:rsid w:val="004E55B8"/>
    <w:rsid w:val="004E7ACF"/>
    <w:rsid w:val="00507340"/>
    <w:rsid w:val="00512B28"/>
    <w:rsid w:val="00521248"/>
    <w:rsid w:val="005266AE"/>
    <w:rsid w:val="00531B6C"/>
    <w:rsid w:val="00542F92"/>
    <w:rsid w:val="0055024F"/>
    <w:rsid w:val="005517B1"/>
    <w:rsid w:val="00555F99"/>
    <w:rsid w:val="00560AA5"/>
    <w:rsid w:val="00562348"/>
    <w:rsid w:val="00562455"/>
    <w:rsid w:val="00565C6B"/>
    <w:rsid w:val="0056625C"/>
    <w:rsid w:val="00566C02"/>
    <w:rsid w:val="0057016E"/>
    <w:rsid w:val="0057039F"/>
    <w:rsid w:val="00570C0B"/>
    <w:rsid w:val="00577560"/>
    <w:rsid w:val="005876E3"/>
    <w:rsid w:val="005948BD"/>
    <w:rsid w:val="00596C88"/>
    <w:rsid w:val="005A5C03"/>
    <w:rsid w:val="005B0296"/>
    <w:rsid w:val="005B2DC7"/>
    <w:rsid w:val="005B777A"/>
    <w:rsid w:val="005C7457"/>
    <w:rsid w:val="005C7D63"/>
    <w:rsid w:val="005D7508"/>
    <w:rsid w:val="005F0907"/>
    <w:rsid w:val="005F5673"/>
    <w:rsid w:val="00600AD0"/>
    <w:rsid w:val="0060541E"/>
    <w:rsid w:val="00612ED0"/>
    <w:rsid w:val="0061518D"/>
    <w:rsid w:val="0061611A"/>
    <w:rsid w:val="0064231B"/>
    <w:rsid w:val="00642C52"/>
    <w:rsid w:val="00645CD5"/>
    <w:rsid w:val="00653F33"/>
    <w:rsid w:val="00656EE1"/>
    <w:rsid w:val="00661216"/>
    <w:rsid w:val="00664818"/>
    <w:rsid w:val="00667224"/>
    <w:rsid w:val="00667CB3"/>
    <w:rsid w:val="00676E0B"/>
    <w:rsid w:val="00680664"/>
    <w:rsid w:val="00681DDE"/>
    <w:rsid w:val="006935F7"/>
    <w:rsid w:val="00696080"/>
    <w:rsid w:val="00697347"/>
    <w:rsid w:val="006A591C"/>
    <w:rsid w:val="006B2217"/>
    <w:rsid w:val="006C1736"/>
    <w:rsid w:val="006D4FE2"/>
    <w:rsid w:val="006E0131"/>
    <w:rsid w:val="006E5A0B"/>
    <w:rsid w:val="006E73B9"/>
    <w:rsid w:val="006F1260"/>
    <w:rsid w:val="006F433A"/>
    <w:rsid w:val="006F76A9"/>
    <w:rsid w:val="00705895"/>
    <w:rsid w:val="007122A8"/>
    <w:rsid w:val="0071438F"/>
    <w:rsid w:val="00717974"/>
    <w:rsid w:val="00720AE7"/>
    <w:rsid w:val="00724398"/>
    <w:rsid w:val="00732EC5"/>
    <w:rsid w:val="00734096"/>
    <w:rsid w:val="007514DD"/>
    <w:rsid w:val="00757CCE"/>
    <w:rsid w:val="007623CB"/>
    <w:rsid w:val="007743F1"/>
    <w:rsid w:val="00774988"/>
    <w:rsid w:val="00774D72"/>
    <w:rsid w:val="00775D6F"/>
    <w:rsid w:val="0078081F"/>
    <w:rsid w:val="00781DEA"/>
    <w:rsid w:val="00783567"/>
    <w:rsid w:val="0079320D"/>
    <w:rsid w:val="007B27D2"/>
    <w:rsid w:val="007B4F7A"/>
    <w:rsid w:val="007B7E11"/>
    <w:rsid w:val="007C6804"/>
    <w:rsid w:val="007D0C8F"/>
    <w:rsid w:val="007D11CF"/>
    <w:rsid w:val="007E0034"/>
    <w:rsid w:val="007E3289"/>
    <w:rsid w:val="007E62A9"/>
    <w:rsid w:val="007F0113"/>
    <w:rsid w:val="007F2BC9"/>
    <w:rsid w:val="007F6196"/>
    <w:rsid w:val="00804033"/>
    <w:rsid w:val="00805F60"/>
    <w:rsid w:val="00806594"/>
    <w:rsid w:val="008122FE"/>
    <w:rsid w:val="00822D8C"/>
    <w:rsid w:val="008338F8"/>
    <w:rsid w:val="0083635B"/>
    <w:rsid w:val="008414A5"/>
    <w:rsid w:val="00843F12"/>
    <w:rsid w:val="00846F9A"/>
    <w:rsid w:val="008554D9"/>
    <w:rsid w:val="00856377"/>
    <w:rsid w:val="00857DFB"/>
    <w:rsid w:val="00865248"/>
    <w:rsid w:val="008737F5"/>
    <w:rsid w:val="008926BE"/>
    <w:rsid w:val="008A6FEC"/>
    <w:rsid w:val="008B348F"/>
    <w:rsid w:val="008B512C"/>
    <w:rsid w:val="008C09B2"/>
    <w:rsid w:val="008C5C94"/>
    <w:rsid w:val="008D45B3"/>
    <w:rsid w:val="008E01D7"/>
    <w:rsid w:val="008E4DAF"/>
    <w:rsid w:val="008E7346"/>
    <w:rsid w:val="008F73E2"/>
    <w:rsid w:val="009003E7"/>
    <w:rsid w:val="00905207"/>
    <w:rsid w:val="009078F8"/>
    <w:rsid w:val="00912541"/>
    <w:rsid w:val="00913EC7"/>
    <w:rsid w:val="00921F33"/>
    <w:rsid w:val="00923441"/>
    <w:rsid w:val="00924FAA"/>
    <w:rsid w:val="009314E8"/>
    <w:rsid w:val="00932CF9"/>
    <w:rsid w:val="0094278C"/>
    <w:rsid w:val="009547C8"/>
    <w:rsid w:val="00956D45"/>
    <w:rsid w:val="00957631"/>
    <w:rsid w:val="0096041E"/>
    <w:rsid w:val="00976F9C"/>
    <w:rsid w:val="0098087F"/>
    <w:rsid w:val="00993629"/>
    <w:rsid w:val="00995683"/>
    <w:rsid w:val="009A1902"/>
    <w:rsid w:val="009A3F93"/>
    <w:rsid w:val="009A44B7"/>
    <w:rsid w:val="009A4749"/>
    <w:rsid w:val="009C13A3"/>
    <w:rsid w:val="009C3F50"/>
    <w:rsid w:val="009C5C1C"/>
    <w:rsid w:val="009C66B0"/>
    <w:rsid w:val="009C7B91"/>
    <w:rsid w:val="009D1C15"/>
    <w:rsid w:val="009D2169"/>
    <w:rsid w:val="009D394C"/>
    <w:rsid w:val="009D3C7C"/>
    <w:rsid w:val="009D6763"/>
    <w:rsid w:val="009E5A98"/>
    <w:rsid w:val="009F562F"/>
    <w:rsid w:val="00A01F85"/>
    <w:rsid w:val="00A06C31"/>
    <w:rsid w:val="00A0733F"/>
    <w:rsid w:val="00A1005D"/>
    <w:rsid w:val="00A121E1"/>
    <w:rsid w:val="00A17A1C"/>
    <w:rsid w:val="00A250AF"/>
    <w:rsid w:val="00A305E9"/>
    <w:rsid w:val="00A329DA"/>
    <w:rsid w:val="00A33FD0"/>
    <w:rsid w:val="00A34E8E"/>
    <w:rsid w:val="00A4071B"/>
    <w:rsid w:val="00A40BCD"/>
    <w:rsid w:val="00A430FC"/>
    <w:rsid w:val="00A43E4F"/>
    <w:rsid w:val="00A54AFA"/>
    <w:rsid w:val="00A54D0A"/>
    <w:rsid w:val="00A56242"/>
    <w:rsid w:val="00A62603"/>
    <w:rsid w:val="00A633CB"/>
    <w:rsid w:val="00A63BF1"/>
    <w:rsid w:val="00A677F4"/>
    <w:rsid w:val="00A77099"/>
    <w:rsid w:val="00A7739E"/>
    <w:rsid w:val="00A8568C"/>
    <w:rsid w:val="00A86E7B"/>
    <w:rsid w:val="00A86F0F"/>
    <w:rsid w:val="00A874FD"/>
    <w:rsid w:val="00A961B2"/>
    <w:rsid w:val="00AA04BA"/>
    <w:rsid w:val="00AA34E3"/>
    <w:rsid w:val="00AA51E9"/>
    <w:rsid w:val="00AA5331"/>
    <w:rsid w:val="00AA7233"/>
    <w:rsid w:val="00AC5B8E"/>
    <w:rsid w:val="00AD3763"/>
    <w:rsid w:val="00AF0E75"/>
    <w:rsid w:val="00AF692B"/>
    <w:rsid w:val="00B022A5"/>
    <w:rsid w:val="00B02407"/>
    <w:rsid w:val="00B10122"/>
    <w:rsid w:val="00B132F3"/>
    <w:rsid w:val="00B134C2"/>
    <w:rsid w:val="00B138D9"/>
    <w:rsid w:val="00B2298F"/>
    <w:rsid w:val="00B26B31"/>
    <w:rsid w:val="00B36F1A"/>
    <w:rsid w:val="00B464E4"/>
    <w:rsid w:val="00B50485"/>
    <w:rsid w:val="00B51BD9"/>
    <w:rsid w:val="00B5262B"/>
    <w:rsid w:val="00B54ACA"/>
    <w:rsid w:val="00B55779"/>
    <w:rsid w:val="00B612B5"/>
    <w:rsid w:val="00B629F6"/>
    <w:rsid w:val="00B64358"/>
    <w:rsid w:val="00B7095D"/>
    <w:rsid w:val="00B7291B"/>
    <w:rsid w:val="00B76C16"/>
    <w:rsid w:val="00B82E1A"/>
    <w:rsid w:val="00B84464"/>
    <w:rsid w:val="00B84DD5"/>
    <w:rsid w:val="00B85C87"/>
    <w:rsid w:val="00B870AA"/>
    <w:rsid w:val="00B905EB"/>
    <w:rsid w:val="00B9113E"/>
    <w:rsid w:val="00BA16A6"/>
    <w:rsid w:val="00BB1930"/>
    <w:rsid w:val="00BB1CCA"/>
    <w:rsid w:val="00BB439C"/>
    <w:rsid w:val="00BB55C7"/>
    <w:rsid w:val="00BC3B73"/>
    <w:rsid w:val="00BC5F6F"/>
    <w:rsid w:val="00BD4D5F"/>
    <w:rsid w:val="00BD5652"/>
    <w:rsid w:val="00BE1B19"/>
    <w:rsid w:val="00BE3530"/>
    <w:rsid w:val="00BE5EE3"/>
    <w:rsid w:val="00BE6680"/>
    <w:rsid w:val="00BF2B1D"/>
    <w:rsid w:val="00BF509C"/>
    <w:rsid w:val="00BF5F56"/>
    <w:rsid w:val="00C02E3F"/>
    <w:rsid w:val="00C10A11"/>
    <w:rsid w:val="00C12876"/>
    <w:rsid w:val="00C2063A"/>
    <w:rsid w:val="00C26BEA"/>
    <w:rsid w:val="00C321B4"/>
    <w:rsid w:val="00C40424"/>
    <w:rsid w:val="00C42132"/>
    <w:rsid w:val="00C45DA3"/>
    <w:rsid w:val="00C53FC7"/>
    <w:rsid w:val="00C57C11"/>
    <w:rsid w:val="00C57E7A"/>
    <w:rsid w:val="00C8424E"/>
    <w:rsid w:val="00C86C8F"/>
    <w:rsid w:val="00C938E2"/>
    <w:rsid w:val="00C96F2F"/>
    <w:rsid w:val="00CA036E"/>
    <w:rsid w:val="00CA3256"/>
    <w:rsid w:val="00CB58C1"/>
    <w:rsid w:val="00CC29F9"/>
    <w:rsid w:val="00CC7281"/>
    <w:rsid w:val="00CD1C79"/>
    <w:rsid w:val="00CD39F8"/>
    <w:rsid w:val="00CD411B"/>
    <w:rsid w:val="00CD478D"/>
    <w:rsid w:val="00CD50B1"/>
    <w:rsid w:val="00CD752A"/>
    <w:rsid w:val="00CD7A57"/>
    <w:rsid w:val="00CE0FF4"/>
    <w:rsid w:val="00CE349E"/>
    <w:rsid w:val="00CE66B4"/>
    <w:rsid w:val="00CF5783"/>
    <w:rsid w:val="00D0031F"/>
    <w:rsid w:val="00D0242B"/>
    <w:rsid w:val="00D043F7"/>
    <w:rsid w:val="00D0519C"/>
    <w:rsid w:val="00D06B1E"/>
    <w:rsid w:val="00D13D0E"/>
    <w:rsid w:val="00D1533C"/>
    <w:rsid w:val="00D16244"/>
    <w:rsid w:val="00D3438F"/>
    <w:rsid w:val="00D406B2"/>
    <w:rsid w:val="00D443C9"/>
    <w:rsid w:val="00D470EA"/>
    <w:rsid w:val="00D517CA"/>
    <w:rsid w:val="00D51C04"/>
    <w:rsid w:val="00D54859"/>
    <w:rsid w:val="00D5701B"/>
    <w:rsid w:val="00D6229A"/>
    <w:rsid w:val="00D71048"/>
    <w:rsid w:val="00D740AB"/>
    <w:rsid w:val="00D76C24"/>
    <w:rsid w:val="00D7750A"/>
    <w:rsid w:val="00D87D40"/>
    <w:rsid w:val="00D87F13"/>
    <w:rsid w:val="00DA6B49"/>
    <w:rsid w:val="00DB68FA"/>
    <w:rsid w:val="00DB7A39"/>
    <w:rsid w:val="00DC54D5"/>
    <w:rsid w:val="00DD233F"/>
    <w:rsid w:val="00DD54C6"/>
    <w:rsid w:val="00DE090D"/>
    <w:rsid w:val="00DF32DA"/>
    <w:rsid w:val="00DF3323"/>
    <w:rsid w:val="00E06485"/>
    <w:rsid w:val="00E07602"/>
    <w:rsid w:val="00E11F9F"/>
    <w:rsid w:val="00E13821"/>
    <w:rsid w:val="00E218F5"/>
    <w:rsid w:val="00E2361C"/>
    <w:rsid w:val="00E23CE6"/>
    <w:rsid w:val="00E26114"/>
    <w:rsid w:val="00E31089"/>
    <w:rsid w:val="00E33BDF"/>
    <w:rsid w:val="00E44561"/>
    <w:rsid w:val="00E4510C"/>
    <w:rsid w:val="00E45732"/>
    <w:rsid w:val="00E57150"/>
    <w:rsid w:val="00E63938"/>
    <w:rsid w:val="00E7610C"/>
    <w:rsid w:val="00E76889"/>
    <w:rsid w:val="00E81F94"/>
    <w:rsid w:val="00E845BB"/>
    <w:rsid w:val="00E854B7"/>
    <w:rsid w:val="00E930F4"/>
    <w:rsid w:val="00E93A64"/>
    <w:rsid w:val="00E93C7E"/>
    <w:rsid w:val="00E95EC7"/>
    <w:rsid w:val="00EA0B80"/>
    <w:rsid w:val="00EB019C"/>
    <w:rsid w:val="00EB7E98"/>
    <w:rsid w:val="00EC51DC"/>
    <w:rsid w:val="00EC6655"/>
    <w:rsid w:val="00EC7B7C"/>
    <w:rsid w:val="00ED3B7A"/>
    <w:rsid w:val="00ED4983"/>
    <w:rsid w:val="00ED656C"/>
    <w:rsid w:val="00ED65B3"/>
    <w:rsid w:val="00EE14C5"/>
    <w:rsid w:val="00EE786C"/>
    <w:rsid w:val="00EF030B"/>
    <w:rsid w:val="00F0079F"/>
    <w:rsid w:val="00F02CD1"/>
    <w:rsid w:val="00F038C7"/>
    <w:rsid w:val="00F0425B"/>
    <w:rsid w:val="00F110CD"/>
    <w:rsid w:val="00F124D5"/>
    <w:rsid w:val="00F14112"/>
    <w:rsid w:val="00F206B2"/>
    <w:rsid w:val="00F346C4"/>
    <w:rsid w:val="00F44B1D"/>
    <w:rsid w:val="00F46D77"/>
    <w:rsid w:val="00F514CF"/>
    <w:rsid w:val="00F543CF"/>
    <w:rsid w:val="00F5499E"/>
    <w:rsid w:val="00F60033"/>
    <w:rsid w:val="00F60994"/>
    <w:rsid w:val="00F64D41"/>
    <w:rsid w:val="00F66E5B"/>
    <w:rsid w:val="00F672B4"/>
    <w:rsid w:val="00F80D58"/>
    <w:rsid w:val="00F83356"/>
    <w:rsid w:val="00F83ADB"/>
    <w:rsid w:val="00F870F7"/>
    <w:rsid w:val="00F9263D"/>
    <w:rsid w:val="00F94C5A"/>
    <w:rsid w:val="00F974AD"/>
    <w:rsid w:val="00FA215A"/>
    <w:rsid w:val="00FA2F56"/>
    <w:rsid w:val="00FA6E26"/>
    <w:rsid w:val="00FB37A7"/>
    <w:rsid w:val="00FB69D7"/>
    <w:rsid w:val="00FD761C"/>
    <w:rsid w:val="00FE0155"/>
    <w:rsid w:val="00FE54F1"/>
    <w:rsid w:val="00FF7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C8D2CC9-8C4B-48B3-9E56-C2387C36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90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677F4"/>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A677F4"/>
    <w:rPr>
      <w:rFonts w:cs="Times New Roman"/>
    </w:rPr>
  </w:style>
  <w:style w:type="character" w:styleId="a5">
    <w:name w:val="page number"/>
    <w:basedOn w:val="a0"/>
    <w:uiPriority w:val="99"/>
    <w:rsid w:val="00A677F4"/>
    <w:rPr>
      <w:rFonts w:ascii="Arial" w:hAnsi="Arial" w:cs="Times New Roman"/>
      <w:sz w:val="24"/>
    </w:rPr>
  </w:style>
  <w:style w:type="paragraph" w:styleId="a6">
    <w:name w:val="footer"/>
    <w:basedOn w:val="a"/>
    <w:link w:val="a7"/>
    <w:uiPriority w:val="99"/>
    <w:rsid w:val="00A677F4"/>
    <w:pPr>
      <w:tabs>
        <w:tab w:val="center" w:pos="4677"/>
        <w:tab w:val="right" w:pos="9355"/>
      </w:tabs>
      <w:spacing w:after="0" w:line="240" w:lineRule="auto"/>
      <w:ind w:firstLine="720"/>
      <w:jc w:val="both"/>
    </w:pPr>
    <w:rPr>
      <w:rFonts w:ascii="Times New Roman" w:eastAsia="Times New Roman" w:hAnsi="Times New Roman"/>
      <w:sz w:val="30"/>
      <w:szCs w:val="20"/>
      <w:lang w:eastAsia="ru-RU"/>
    </w:rPr>
  </w:style>
  <w:style w:type="character" w:customStyle="1" w:styleId="a7">
    <w:name w:val="Нижний колонтитул Знак"/>
    <w:basedOn w:val="a0"/>
    <w:link w:val="a6"/>
    <w:uiPriority w:val="99"/>
    <w:locked/>
    <w:rsid w:val="00A677F4"/>
    <w:rPr>
      <w:rFonts w:ascii="Times New Roman" w:hAnsi="Times New Roman" w:cs="Times New Roman"/>
      <w:sz w:val="20"/>
      <w:szCs w:val="20"/>
      <w:lang w:eastAsia="ru-RU"/>
    </w:rPr>
  </w:style>
  <w:style w:type="paragraph" w:styleId="a8">
    <w:name w:val="Balloon Text"/>
    <w:basedOn w:val="a"/>
    <w:link w:val="a9"/>
    <w:uiPriority w:val="99"/>
    <w:semiHidden/>
    <w:rsid w:val="00A677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A677F4"/>
    <w:rPr>
      <w:rFonts w:ascii="Tahoma" w:hAnsi="Tahoma" w:cs="Tahoma"/>
      <w:sz w:val="16"/>
      <w:szCs w:val="16"/>
    </w:rPr>
  </w:style>
  <w:style w:type="paragraph" w:styleId="aa">
    <w:name w:val="Body Text Indent"/>
    <w:basedOn w:val="a"/>
    <w:link w:val="ab"/>
    <w:uiPriority w:val="99"/>
    <w:rsid w:val="00A40BCD"/>
    <w:pPr>
      <w:spacing w:after="120" w:line="240" w:lineRule="auto"/>
      <w:ind w:left="283"/>
    </w:pPr>
    <w:rPr>
      <w:rFonts w:ascii="Times New Roman" w:eastAsia="Times New Roman" w:hAnsi="Times New Roman"/>
      <w:sz w:val="20"/>
      <w:szCs w:val="20"/>
      <w:lang w:eastAsia="ru-RU"/>
    </w:rPr>
  </w:style>
  <w:style w:type="character" w:customStyle="1" w:styleId="ab">
    <w:name w:val="Основной текст с отступом Знак"/>
    <w:basedOn w:val="a0"/>
    <w:link w:val="aa"/>
    <w:uiPriority w:val="99"/>
    <w:locked/>
    <w:rsid w:val="00A40BCD"/>
    <w:rPr>
      <w:rFonts w:ascii="Times New Roman" w:hAnsi="Times New Roman" w:cs="Times New Roman"/>
      <w:sz w:val="20"/>
      <w:szCs w:val="20"/>
      <w:lang w:eastAsia="ru-RU"/>
    </w:rPr>
  </w:style>
  <w:style w:type="paragraph" w:styleId="ac">
    <w:name w:val="List Paragraph"/>
    <w:basedOn w:val="a"/>
    <w:uiPriority w:val="34"/>
    <w:qFormat/>
    <w:rsid w:val="00A40BCD"/>
    <w:pPr>
      <w:spacing w:after="0" w:line="240" w:lineRule="auto"/>
      <w:ind w:left="720"/>
      <w:contextualSpacing/>
    </w:pPr>
    <w:rPr>
      <w:rFonts w:ascii="Times New Roman" w:eastAsia="Times New Roman" w:hAnsi="Times New Roman"/>
      <w:sz w:val="24"/>
      <w:szCs w:val="24"/>
      <w:lang w:eastAsia="ru-RU"/>
    </w:rPr>
  </w:style>
  <w:style w:type="paragraph" w:customStyle="1" w:styleId="ConsNormal">
    <w:name w:val="ConsNormal"/>
    <w:uiPriority w:val="99"/>
    <w:rsid w:val="00D0519C"/>
    <w:pPr>
      <w:widowControl w:val="0"/>
      <w:autoSpaceDE w:val="0"/>
      <w:autoSpaceDN w:val="0"/>
      <w:adjustRightInd w:val="0"/>
      <w:ind w:firstLine="720"/>
    </w:pPr>
    <w:rPr>
      <w:rFonts w:ascii="Consultant" w:eastAsia="Times New Roman" w:hAnsi="Consultant"/>
      <w:sz w:val="24"/>
      <w:szCs w:val="24"/>
    </w:rPr>
  </w:style>
  <w:style w:type="paragraph" w:customStyle="1" w:styleId="ad">
    <w:name w:val="Знак"/>
    <w:basedOn w:val="a"/>
    <w:uiPriority w:val="99"/>
    <w:rsid w:val="00D0519C"/>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4">
    <w:name w:val="Знак4"/>
    <w:basedOn w:val="a"/>
    <w:uiPriority w:val="99"/>
    <w:rsid w:val="0094278C"/>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3">
    <w:name w:val="Знак3"/>
    <w:basedOn w:val="a"/>
    <w:uiPriority w:val="99"/>
    <w:rsid w:val="00676E0B"/>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ae">
    <w:name w:val="Абзац"/>
    <w:basedOn w:val="a"/>
    <w:link w:val="af"/>
    <w:uiPriority w:val="99"/>
    <w:rsid w:val="0037504C"/>
    <w:pPr>
      <w:widowControl w:val="0"/>
      <w:autoSpaceDE w:val="0"/>
      <w:autoSpaceDN w:val="0"/>
      <w:adjustRightInd w:val="0"/>
      <w:spacing w:after="0" w:line="360" w:lineRule="auto"/>
      <w:ind w:right="11" w:firstLine="708"/>
      <w:jc w:val="both"/>
    </w:pPr>
    <w:rPr>
      <w:rFonts w:ascii="Times New Roman" w:eastAsia="Times New Roman" w:hAnsi="Times New Roman"/>
      <w:color w:val="000000"/>
      <w:spacing w:val="-5"/>
      <w:w w:val="102"/>
      <w:sz w:val="28"/>
      <w:szCs w:val="28"/>
      <w:lang w:eastAsia="ru-RU"/>
    </w:rPr>
  </w:style>
  <w:style w:type="character" w:customStyle="1" w:styleId="af">
    <w:name w:val="Абзац Знак"/>
    <w:link w:val="ae"/>
    <w:uiPriority w:val="99"/>
    <w:locked/>
    <w:rsid w:val="0037504C"/>
    <w:rPr>
      <w:rFonts w:ascii="Times New Roman" w:hAnsi="Times New Roman"/>
      <w:color w:val="000000"/>
      <w:spacing w:val="-5"/>
      <w:w w:val="102"/>
      <w:sz w:val="28"/>
      <w:lang w:eastAsia="ru-RU"/>
    </w:rPr>
  </w:style>
  <w:style w:type="paragraph" w:customStyle="1" w:styleId="2">
    <w:name w:val="Знак2"/>
    <w:basedOn w:val="a"/>
    <w:uiPriority w:val="99"/>
    <w:rsid w:val="004E55B8"/>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1">
    <w:name w:val="Знак1"/>
    <w:basedOn w:val="a"/>
    <w:uiPriority w:val="99"/>
    <w:rsid w:val="00D6229A"/>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10">
    <w:name w:val="1"/>
    <w:basedOn w:val="a"/>
    <w:uiPriority w:val="99"/>
    <w:rsid w:val="00CE66B4"/>
    <w:pPr>
      <w:spacing w:after="0" w:line="240" w:lineRule="auto"/>
    </w:pPr>
    <w:rPr>
      <w:rFonts w:ascii="Verdana" w:eastAsia="Times New Roman" w:hAnsi="Verdana" w:cs="Verdana"/>
      <w:sz w:val="20"/>
      <w:szCs w:val="20"/>
      <w:lang w:val="en-US"/>
    </w:rPr>
  </w:style>
  <w:style w:type="paragraph" w:customStyle="1" w:styleId="444">
    <w:name w:val="444"/>
    <w:basedOn w:val="a"/>
    <w:link w:val="4440"/>
    <w:qFormat/>
    <w:rsid w:val="00F60033"/>
    <w:pPr>
      <w:widowControl w:val="0"/>
      <w:suppressAutoHyphens/>
      <w:autoSpaceDE w:val="0"/>
      <w:autoSpaceDN w:val="0"/>
      <w:adjustRightInd w:val="0"/>
      <w:spacing w:after="0" w:line="240" w:lineRule="auto"/>
      <w:ind w:firstLine="709"/>
      <w:jc w:val="both"/>
    </w:pPr>
    <w:rPr>
      <w:rFonts w:ascii="Times New Roman" w:eastAsia="Times New Roman" w:hAnsi="Times New Roman"/>
      <w:sz w:val="28"/>
      <w:szCs w:val="28"/>
      <w:lang w:eastAsia="ar-SA"/>
    </w:rPr>
  </w:style>
  <w:style w:type="character" w:customStyle="1" w:styleId="4440">
    <w:name w:val="444 Знак"/>
    <w:link w:val="444"/>
    <w:rsid w:val="00F60033"/>
    <w:rPr>
      <w:rFonts w:ascii="Times New Roman" w:eastAsia="Times New Roman" w:hAnsi="Times New Roman"/>
      <w:sz w:val="28"/>
      <w:szCs w:val="28"/>
      <w:lang w:eastAsia="ar-SA"/>
    </w:rPr>
  </w:style>
  <w:style w:type="paragraph" w:customStyle="1" w:styleId="ConsPlusNormal">
    <w:name w:val="ConsPlusNormal"/>
    <w:basedOn w:val="a"/>
    <w:rsid w:val="0071438F"/>
    <w:pPr>
      <w:autoSpaceDE w:val="0"/>
      <w:autoSpaceDN w:val="0"/>
      <w:spacing w:after="0" w:line="240" w:lineRule="auto"/>
    </w:pPr>
    <w:rPr>
      <w:rFonts w:ascii="Arial" w:eastAsiaTheme="minorHAns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88763">
      <w:bodyDiv w:val="1"/>
      <w:marLeft w:val="0"/>
      <w:marRight w:val="0"/>
      <w:marTop w:val="0"/>
      <w:marBottom w:val="0"/>
      <w:divBdr>
        <w:top w:val="none" w:sz="0" w:space="0" w:color="auto"/>
        <w:left w:val="none" w:sz="0" w:space="0" w:color="auto"/>
        <w:bottom w:val="none" w:sz="0" w:space="0" w:color="auto"/>
        <w:right w:val="none" w:sz="0" w:space="0" w:color="auto"/>
      </w:divBdr>
    </w:div>
    <w:div w:id="348678077">
      <w:bodyDiv w:val="1"/>
      <w:marLeft w:val="0"/>
      <w:marRight w:val="0"/>
      <w:marTop w:val="0"/>
      <w:marBottom w:val="0"/>
      <w:divBdr>
        <w:top w:val="none" w:sz="0" w:space="0" w:color="auto"/>
        <w:left w:val="none" w:sz="0" w:space="0" w:color="auto"/>
        <w:bottom w:val="none" w:sz="0" w:space="0" w:color="auto"/>
        <w:right w:val="none" w:sz="0" w:space="0" w:color="auto"/>
      </w:divBdr>
    </w:div>
    <w:div w:id="503057389">
      <w:bodyDiv w:val="1"/>
      <w:marLeft w:val="0"/>
      <w:marRight w:val="0"/>
      <w:marTop w:val="0"/>
      <w:marBottom w:val="0"/>
      <w:divBdr>
        <w:top w:val="none" w:sz="0" w:space="0" w:color="auto"/>
        <w:left w:val="none" w:sz="0" w:space="0" w:color="auto"/>
        <w:bottom w:val="none" w:sz="0" w:space="0" w:color="auto"/>
        <w:right w:val="none" w:sz="0" w:space="0" w:color="auto"/>
      </w:divBdr>
    </w:div>
    <w:div w:id="535430822">
      <w:bodyDiv w:val="1"/>
      <w:marLeft w:val="0"/>
      <w:marRight w:val="0"/>
      <w:marTop w:val="0"/>
      <w:marBottom w:val="0"/>
      <w:divBdr>
        <w:top w:val="none" w:sz="0" w:space="0" w:color="auto"/>
        <w:left w:val="none" w:sz="0" w:space="0" w:color="auto"/>
        <w:bottom w:val="none" w:sz="0" w:space="0" w:color="auto"/>
        <w:right w:val="none" w:sz="0" w:space="0" w:color="auto"/>
      </w:divBdr>
    </w:div>
    <w:div w:id="927470280">
      <w:bodyDiv w:val="1"/>
      <w:marLeft w:val="0"/>
      <w:marRight w:val="0"/>
      <w:marTop w:val="0"/>
      <w:marBottom w:val="0"/>
      <w:divBdr>
        <w:top w:val="none" w:sz="0" w:space="0" w:color="auto"/>
        <w:left w:val="none" w:sz="0" w:space="0" w:color="auto"/>
        <w:bottom w:val="none" w:sz="0" w:space="0" w:color="auto"/>
        <w:right w:val="none" w:sz="0" w:space="0" w:color="auto"/>
      </w:divBdr>
    </w:div>
    <w:div w:id="1012344247">
      <w:bodyDiv w:val="1"/>
      <w:marLeft w:val="0"/>
      <w:marRight w:val="0"/>
      <w:marTop w:val="0"/>
      <w:marBottom w:val="0"/>
      <w:divBdr>
        <w:top w:val="none" w:sz="0" w:space="0" w:color="auto"/>
        <w:left w:val="none" w:sz="0" w:space="0" w:color="auto"/>
        <w:bottom w:val="none" w:sz="0" w:space="0" w:color="auto"/>
        <w:right w:val="none" w:sz="0" w:space="0" w:color="auto"/>
      </w:divBdr>
    </w:div>
    <w:div w:id="1140002250">
      <w:bodyDiv w:val="1"/>
      <w:marLeft w:val="0"/>
      <w:marRight w:val="0"/>
      <w:marTop w:val="0"/>
      <w:marBottom w:val="0"/>
      <w:divBdr>
        <w:top w:val="none" w:sz="0" w:space="0" w:color="auto"/>
        <w:left w:val="none" w:sz="0" w:space="0" w:color="auto"/>
        <w:bottom w:val="none" w:sz="0" w:space="0" w:color="auto"/>
        <w:right w:val="none" w:sz="0" w:space="0" w:color="auto"/>
      </w:divBdr>
    </w:div>
    <w:div w:id="1379012732">
      <w:bodyDiv w:val="1"/>
      <w:marLeft w:val="0"/>
      <w:marRight w:val="0"/>
      <w:marTop w:val="0"/>
      <w:marBottom w:val="0"/>
      <w:divBdr>
        <w:top w:val="none" w:sz="0" w:space="0" w:color="auto"/>
        <w:left w:val="none" w:sz="0" w:space="0" w:color="auto"/>
        <w:bottom w:val="none" w:sz="0" w:space="0" w:color="auto"/>
        <w:right w:val="none" w:sz="0" w:space="0" w:color="auto"/>
      </w:divBdr>
    </w:div>
    <w:div w:id="1394428891">
      <w:bodyDiv w:val="1"/>
      <w:marLeft w:val="0"/>
      <w:marRight w:val="0"/>
      <w:marTop w:val="0"/>
      <w:marBottom w:val="0"/>
      <w:divBdr>
        <w:top w:val="none" w:sz="0" w:space="0" w:color="auto"/>
        <w:left w:val="none" w:sz="0" w:space="0" w:color="auto"/>
        <w:bottom w:val="none" w:sz="0" w:space="0" w:color="auto"/>
        <w:right w:val="none" w:sz="0" w:space="0" w:color="auto"/>
      </w:divBdr>
    </w:div>
    <w:div w:id="1440678983">
      <w:bodyDiv w:val="1"/>
      <w:marLeft w:val="0"/>
      <w:marRight w:val="0"/>
      <w:marTop w:val="0"/>
      <w:marBottom w:val="0"/>
      <w:divBdr>
        <w:top w:val="none" w:sz="0" w:space="0" w:color="auto"/>
        <w:left w:val="none" w:sz="0" w:space="0" w:color="auto"/>
        <w:bottom w:val="none" w:sz="0" w:space="0" w:color="auto"/>
        <w:right w:val="none" w:sz="0" w:space="0" w:color="auto"/>
      </w:divBdr>
    </w:div>
    <w:div w:id="1578663026">
      <w:bodyDiv w:val="1"/>
      <w:marLeft w:val="0"/>
      <w:marRight w:val="0"/>
      <w:marTop w:val="0"/>
      <w:marBottom w:val="0"/>
      <w:divBdr>
        <w:top w:val="none" w:sz="0" w:space="0" w:color="auto"/>
        <w:left w:val="none" w:sz="0" w:space="0" w:color="auto"/>
        <w:bottom w:val="none" w:sz="0" w:space="0" w:color="auto"/>
        <w:right w:val="none" w:sz="0" w:space="0" w:color="auto"/>
      </w:divBdr>
    </w:div>
    <w:div w:id="1651670548">
      <w:marLeft w:val="0"/>
      <w:marRight w:val="0"/>
      <w:marTop w:val="0"/>
      <w:marBottom w:val="0"/>
      <w:divBdr>
        <w:top w:val="none" w:sz="0" w:space="0" w:color="auto"/>
        <w:left w:val="none" w:sz="0" w:space="0" w:color="auto"/>
        <w:bottom w:val="none" w:sz="0" w:space="0" w:color="auto"/>
        <w:right w:val="none" w:sz="0" w:space="0" w:color="auto"/>
      </w:divBdr>
    </w:div>
    <w:div w:id="1730229025">
      <w:bodyDiv w:val="1"/>
      <w:marLeft w:val="0"/>
      <w:marRight w:val="0"/>
      <w:marTop w:val="0"/>
      <w:marBottom w:val="0"/>
      <w:divBdr>
        <w:top w:val="none" w:sz="0" w:space="0" w:color="auto"/>
        <w:left w:val="none" w:sz="0" w:space="0" w:color="auto"/>
        <w:bottom w:val="none" w:sz="0" w:space="0" w:color="auto"/>
        <w:right w:val="none" w:sz="0" w:space="0" w:color="auto"/>
      </w:divBdr>
    </w:div>
    <w:div w:id="2061051070">
      <w:bodyDiv w:val="1"/>
      <w:marLeft w:val="0"/>
      <w:marRight w:val="0"/>
      <w:marTop w:val="0"/>
      <w:marBottom w:val="0"/>
      <w:divBdr>
        <w:top w:val="none" w:sz="0" w:space="0" w:color="auto"/>
        <w:left w:val="none" w:sz="0" w:space="0" w:color="auto"/>
        <w:bottom w:val="none" w:sz="0" w:space="0" w:color="auto"/>
        <w:right w:val="none" w:sz="0" w:space="0" w:color="auto"/>
      </w:divBdr>
    </w:div>
    <w:div w:id="2081171867">
      <w:bodyDiv w:val="1"/>
      <w:marLeft w:val="0"/>
      <w:marRight w:val="0"/>
      <w:marTop w:val="0"/>
      <w:marBottom w:val="0"/>
      <w:divBdr>
        <w:top w:val="none" w:sz="0" w:space="0" w:color="auto"/>
        <w:left w:val="none" w:sz="0" w:space="0" w:color="auto"/>
        <w:bottom w:val="none" w:sz="0" w:space="0" w:color="auto"/>
        <w:right w:val="none" w:sz="0" w:space="0" w:color="auto"/>
      </w:divBdr>
    </w:div>
    <w:div w:id="2101752506">
      <w:bodyDiv w:val="1"/>
      <w:marLeft w:val="0"/>
      <w:marRight w:val="0"/>
      <w:marTop w:val="0"/>
      <w:marBottom w:val="0"/>
      <w:divBdr>
        <w:top w:val="none" w:sz="0" w:space="0" w:color="auto"/>
        <w:left w:val="none" w:sz="0" w:space="0" w:color="auto"/>
        <w:bottom w:val="none" w:sz="0" w:space="0" w:color="auto"/>
        <w:right w:val="none" w:sz="0" w:space="0" w:color="auto"/>
      </w:divBdr>
    </w:div>
    <w:div w:id="212600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862</TotalTime>
  <Pages>13</Pages>
  <Words>4761</Words>
  <Characters>27139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Киршин Н.Н.</dc:creator>
  <cp:lastModifiedBy>Фадеев Василий Игоревич</cp:lastModifiedBy>
  <cp:revision>50</cp:revision>
  <cp:lastPrinted>2014-09-29T11:27:00Z</cp:lastPrinted>
  <dcterms:created xsi:type="dcterms:W3CDTF">2013-10-03T12:37:00Z</dcterms:created>
  <dcterms:modified xsi:type="dcterms:W3CDTF">2014-11-19T13:02:00Z</dcterms:modified>
</cp:coreProperties>
</file>